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08033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80336" w:rsidRDefault="00122E4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33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80336" w:rsidRDefault="00122E4B">
            <w:pPr>
              <w:pStyle w:val="ConsPlusTitlePage0"/>
              <w:jc w:val="center"/>
            </w:pPr>
            <w:r>
              <w:rPr>
                <w:sz w:val="48"/>
              </w:rPr>
              <w:t>Постановление мэрии города Новосибирска от 27.09.2024 N 7797</w:t>
            </w:r>
            <w:r>
              <w:rPr>
                <w:sz w:val="48"/>
              </w:rPr>
              <w:br/>
              <w:t>"О Порядке предоставления грантов в форме субсидий в сфере поддержки общественных инициатив, направленных на реализацию социально значимых проектов"</w:t>
            </w:r>
          </w:p>
        </w:tc>
      </w:tr>
      <w:tr w:rsidR="0008033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80336" w:rsidRDefault="00122E4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03.10.2024</w:t>
            </w:r>
            <w:r>
              <w:rPr>
                <w:sz w:val="28"/>
              </w:rPr>
              <w:br/>
              <w:t> </w:t>
            </w:r>
          </w:p>
        </w:tc>
      </w:tr>
    </w:tbl>
    <w:p w:rsidR="00080336" w:rsidRDefault="00080336">
      <w:pPr>
        <w:pStyle w:val="ConsPlusNormal0"/>
        <w:sectPr w:rsidR="0008033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80336" w:rsidRDefault="00080336">
      <w:pPr>
        <w:pStyle w:val="ConsPlusNormal0"/>
        <w:ind w:firstLine="540"/>
        <w:jc w:val="both"/>
        <w:outlineLvl w:val="0"/>
      </w:pPr>
    </w:p>
    <w:p w:rsidR="00080336" w:rsidRDefault="00122E4B">
      <w:pPr>
        <w:pStyle w:val="ConsPlusTitle0"/>
        <w:jc w:val="center"/>
        <w:outlineLvl w:val="0"/>
      </w:pPr>
      <w:r>
        <w:t>МЭРИЯ ГОРОДА НОВОСИБИРСКА</w:t>
      </w:r>
    </w:p>
    <w:p w:rsidR="00080336" w:rsidRDefault="00080336">
      <w:pPr>
        <w:pStyle w:val="ConsPlusTitle0"/>
        <w:ind w:firstLine="540"/>
        <w:jc w:val="both"/>
      </w:pPr>
    </w:p>
    <w:p w:rsidR="00080336" w:rsidRDefault="00122E4B">
      <w:pPr>
        <w:pStyle w:val="ConsPlusTitle0"/>
        <w:jc w:val="center"/>
      </w:pPr>
      <w:r>
        <w:t>ПОСТАНОВЛЕНИЕ</w:t>
      </w:r>
    </w:p>
    <w:p w:rsidR="00080336" w:rsidRDefault="00122E4B">
      <w:pPr>
        <w:pStyle w:val="ConsPlusTitle0"/>
        <w:jc w:val="center"/>
      </w:pPr>
      <w:r>
        <w:t>от 27 сентября 2024 г. N 7797</w:t>
      </w:r>
    </w:p>
    <w:p w:rsidR="00080336" w:rsidRDefault="00080336">
      <w:pPr>
        <w:pStyle w:val="ConsPlusTitle0"/>
        <w:ind w:firstLine="540"/>
        <w:jc w:val="both"/>
      </w:pPr>
    </w:p>
    <w:p w:rsidR="00080336" w:rsidRDefault="00122E4B">
      <w:pPr>
        <w:pStyle w:val="ConsPlusTitle0"/>
        <w:jc w:val="center"/>
      </w:pPr>
      <w:r>
        <w:t>О ПОРЯДКЕ ПРЕДОСТАВЛЕНИЯ ГРАНТОВ В ФОРМЕ СУБСИДИЙ В СФЕРЕ</w:t>
      </w:r>
    </w:p>
    <w:p w:rsidR="00080336" w:rsidRDefault="00122E4B">
      <w:pPr>
        <w:pStyle w:val="ConsPlusTitle0"/>
        <w:jc w:val="center"/>
      </w:pPr>
      <w:r>
        <w:t>ПОДДЕРЖКИ ОБЩЕСТВЕННЫХ ИНИЦИАТИВ, НАПРАВЛЕННЫХ</w:t>
      </w:r>
    </w:p>
    <w:p w:rsidR="00080336" w:rsidRDefault="00122E4B">
      <w:pPr>
        <w:pStyle w:val="ConsPlusTitle0"/>
        <w:jc w:val="center"/>
      </w:pPr>
      <w:r>
        <w:t>НА РЕАЛИЗАЦИЮ СОЦИАЛЬНО ЗНАЧИМЫХ ПРОЕКТОВ</w:t>
      </w:r>
    </w:p>
    <w:p w:rsidR="00080336" w:rsidRDefault="00080336">
      <w:pPr>
        <w:pStyle w:val="ConsPlusNormal0"/>
        <w:ind w:firstLine="540"/>
        <w:jc w:val="both"/>
      </w:pPr>
    </w:p>
    <w:p w:rsidR="00080336" w:rsidRDefault="00122E4B">
      <w:pPr>
        <w:pStyle w:val="ConsPlusNormal0"/>
        <w:ind w:firstLine="540"/>
        <w:jc w:val="both"/>
      </w:pPr>
      <w:r>
        <w:t xml:space="preserve">В соответствии с Бюджетным </w:t>
      </w:r>
      <w:hyperlink r:id="rId9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ко</w:t>
        </w:r>
        <w:r>
          <w:rPr>
            <w:color w:val="0000FF"/>
          </w:rPr>
          <w:t>дексом</w:t>
        </w:r>
      </w:hyperlink>
      <w:r>
        <w:t xml:space="preserve"> Российской Федерации, Федеральным </w:t>
      </w:r>
      <w:hyperlink r:id="rId10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 w:tooltip="Постановление Правительства РФ от 25.10.2023 N 1782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</w:t>
      </w:r>
      <w:r>
        <w:t xml:space="preserve">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</w:t>
      </w:r>
      <w:r>
        <w:t xml:space="preserve">е грантов в форме субсидий", </w:t>
      </w:r>
      <w:hyperlink r:id="rId12" w:tooltip="Постановление мэрии города Новосибирска от 23.10.2020 N 3205 (ред. от 19.07.2024) &quot;О муниципальной программе &quot;Муниципальная поддержка общественных инициатив в городе Новосибирске&quot; {КонсультантПлюс}">
        <w:r>
          <w:rPr>
            <w:color w:val="0000FF"/>
          </w:rPr>
          <w:t>постановлением</w:t>
        </w:r>
      </w:hyperlink>
      <w:r>
        <w:t xml:space="preserve"> мэрии города Новосибирска от 23.10.2020 N 3205 "О муниципальной программе "Муниципальная поддержка общественных инициатив в городе Новосибирске", руководствуясь </w:t>
      </w:r>
      <w:hyperlink r:id="rId13" w:tooltip="Устав города Новосибирска (принят решением городского Совета Новосибирска от 27.06.2007 N 616) (ред. от 27.03.2024) (Зарегистрировано в Управлении Минюста России по Сибирскому федеральному округу 10.08.2007 N RU543030002007001) (с изм. и доп., вступающими в си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1" w:tooltip="ПОРЯДОК">
        <w:r>
          <w:rPr>
            <w:color w:val="0000FF"/>
          </w:rPr>
          <w:t>Порядок</w:t>
        </w:r>
      </w:hyperlink>
      <w:r>
        <w:t xml:space="preserve"> предоставления грантов в форме субсидий в сфере поддержки общественных инициатив, направленных на реализацию социально значимых проектов (приложение).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2. Признать утратившими силу постановления мэрии города Новосибирска: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от 23.09.2019 </w:t>
      </w:r>
      <w:hyperlink r:id="rId14" w:tooltip="Постановление мэрии города Новосибирска от 23.09.2019 N 3542 (ред. от 29.08.2023) &quot;О Порядке предоставления грантов в форме субсидий в сфере поддержки общественных инициатив, направленных на реализацию социально значимых проектов&quot; ------------ Утратил силу или">
        <w:r>
          <w:rPr>
            <w:color w:val="0000FF"/>
          </w:rPr>
          <w:t>N 3542</w:t>
        </w:r>
      </w:hyperlink>
      <w:r>
        <w:t xml:space="preserve"> "О Порядке предоставления грантов в форме субсидий в сфере поддержки общественных инициатив, направленных на реализацию социально значимых проектов";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от 26.05.2021 </w:t>
      </w:r>
      <w:hyperlink r:id="rId15" w:tooltip="Постановление мэрии города Новосибирска от 26.05.2021 N 1675 &quot;О внесении изменений в постановление мэрии города Новосибирска от 23.09.2019 N 3542 &quot;О Порядке предоставления грантов в форме субсидий в сфере поддержки общественных инициатив, направленных на реали">
        <w:r>
          <w:rPr>
            <w:color w:val="0000FF"/>
          </w:rPr>
          <w:t>N 1675</w:t>
        </w:r>
      </w:hyperlink>
      <w:r>
        <w:t xml:space="preserve"> "О внесении изменений в постановление мэрии города Новосибирска от 23.09.2019 N 3542 "О Порядке предоставления грантов в форме субсидий в сфере поддержки общественн</w:t>
      </w:r>
      <w:r>
        <w:t>ых инициатив, направленных на реализацию социально значимых проектов";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от 29.08.2023 </w:t>
      </w:r>
      <w:hyperlink r:id="rId16" w:tooltip="Постановление мэрии города Новосибирска от 29.08.2023 N 4553 &quot;О внесении изменений в постановление мэрии города Новосибирска от 23.09.2019 N 3542 &quot;О Порядке предоставления грантов в форме субсидий в сфере поддержки общественных инициатив, направленных на реали">
        <w:r>
          <w:rPr>
            <w:color w:val="0000FF"/>
          </w:rPr>
          <w:t>N 4553</w:t>
        </w:r>
      </w:hyperlink>
      <w:r>
        <w:t xml:space="preserve"> "</w:t>
      </w:r>
      <w:r>
        <w:t>О внесении изменений в постановление мэрии города Новосибирска от 23.09.2019 N 3542 "О Порядке предоставления грантов в форме субсидий в сфере поддержки общественных инициатив, направленных на реализацию социально значимых проектов".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3. Департаменту информ</w:t>
      </w:r>
      <w:r>
        <w:t>ационной политики мэрии города Новосибирска обеспечить опубликование постановления.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4. Контроль за исполнением постановления возложить на заместителя мэра города Новосибирска Останина М.К.</w:t>
      </w:r>
    </w:p>
    <w:p w:rsidR="00080336" w:rsidRDefault="00080336">
      <w:pPr>
        <w:pStyle w:val="ConsPlusNormal0"/>
        <w:ind w:firstLine="540"/>
        <w:jc w:val="both"/>
      </w:pPr>
    </w:p>
    <w:p w:rsidR="00080336" w:rsidRDefault="00122E4B">
      <w:pPr>
        <w:pStyle w:val="ConsPlusNormal0"/>
        <w:jc w:val="right"/>
      </w:pPr>
      <w:r>
        <w:t>Мэр города Новосибирска</w:t>
      </w:r>
    </w:p>
    <w:p w:rsidR="00080336" w:rsidRDefault="00122E4B">
      <w:pPr>
        <w:pStyle w:val="ConsPlusNormal0"/>
        <w:jc w:val="right"/>
      </w:pPr>
      <w:r>
        <w:t>М.Г.КУДРЯВЦЕВ</w:t>
      </w:r>
    </w:p>
    <w:p w:rsidR="00080336" w:rsidRDefault="00080336">
      <w:pPr>
        <w:pStyle w:val="ConsPlusNormal0"/>
        <w:ind w:firstLine="540"/>
        <w:jc w:val="both"/>
      </w:pPr>
    </w:p>
    <w:p w:rsidR="00080336" w:rsidRDefault="00080336">
      <w:pPr>
        <w:pStyle w:val="ConsPlusNormal0"/>
        <w:ind w:firstLine="540"/>
        <w:jc w:val="both"/>
      </w:pPr>
    </w:p>
    <w:p w:rsidR="00080336" w:rsidRDefault="00080336">
      <w:pPr>
        <w:pStyle w:val="ConsPlusNormal0"/>
        <w:ind w:firstLine="540"/>
        <w:jc w:val="both"/>
      </w:pPr>
    </w:p>
    <w:p w:rsidR="00080336" w:rsidRDefault="00080336">
      <w:pPr>
        <w:pStyle w:val="ConsPlusNormal0"/>
        <w:ind w:firstLine="540"/>
        <w:jc w:val="both"/>
      </w:pPr>
    </w:p>
    <w:p w:rsidR="00080336" w:rsidRDefault="00080336">
      <w:pPr>
        <w:pStyle w:val="ConsPlusNormal0"/>
        <w:ind w:firstLine="540"/>
        <w:jc w:val="both"/>
      </w:pPr>
    </w:p>
    <w:p w:rsidR="00080336" w:rsidRDefault="00122E4B">
      <w:pPr>
        <w:pStyle w:val="ConsPlusNormal0"/>
        <w:jc w:val="right"/>
        <w:outlineLvl w:val="0"/>
      </w:pPr>
      <w:r>
        <w:t>Приложение</w:t>
      </w:r>
    </w:p>
    <w:p w:rsidR="00080336" w:rsidRDefault="00122E4B">
      <w:pPr>
        <w:pStyle w:val="ConsPlusNormal0"/>
        <w:jc w:val="right"/>
      </w:pPr>
      <w:r>
        <w:t>к постановле</w:t>
      </w:r>
      <w:r>
        <w:t>нию</w:t>
      </w:r>
    </w:p>
    <w:p w:rsidR="00080336" w:rsidRDefault="00122E4B">
      <w:pPr>
        <w:pStyle w:val="ConsPlusNormal0"/>
        <w:jc w:val="right"/>
      </w:pPr>
      <w:r>
        <w:t>мэрии города Новосибирска</w:t>
      </w:r>
    </w:p>
    <w:p w:rsidR="00080336" w:rsidRDefault="00122E4B">
      <w:pPr>
        <w:pStyle w:val="ConsPlusNormal0"/>
        <w:jc w:val="right"/>
      </w:pPr>
      <w:r>
        <w:t>от 27.09.2024 N 7797</w:t>
      </w:r>
    </w:p>
    <w:p w:rsidR="00080336" w:rsidRDefault="00080336">
      <w:pPr>
        <w:pStyle w:val="ConsPlusNormal0"/>
        <w:ind w:firstLine="540"/>
        <w:jc w:val="both"/>
      </w:pPr>
    </w:p>
    <w:p w:rsidR="00080336" w:rsidRDefault="00122E4B">
      <w:pPr>
        <w:pStyle w:val="ConsPlusTitle0"/>
        <w:jc w:val="center"/>
      </w:pPr>
      <w:bookmarkStart w:id="0" w:name="P31"/>
      <w:bookmarkEnd w:id="0"/>
      <w:r>
        <w:t>ПОРЯДОК</w:t>
      </w:r>
    </w:p>
    <w:p w:rsidR="00080336" w:rsidRDefault="00122E4B">
      <w:pPr>
        <w:pStyle w:val="ConsPlusTitle0"/>
        <w:jc w:val="center"/>
      </w:pPr>
      <w:r>
        <w:t>ПРЕДОСТАВЛЕНИЯ ГРАНТОВ В ФОРМЕ СУБСИДИЙ В СФЕРЕ</w:t>
      </w:r>
    </w:p>
    <w:p w:rsidR="00080336" w:rsidRDefault="00122E4B">
      <w:pPr>
        <w:pStyle w:val="ConsPlusTitle0"/>
        <w:jc w:val="center"/>
      </w:pPr>
      <w:r>
        <w:t>ПОДДЕРЖКИ ОБЩЕСТВЕННЫХ ИНИЦИАТИВ, НАПРАВЛЕННЫХ</w:t>
      </w:r>
    </w:p>
    <w:p w:rsidR="00080336" w:rsidRDefault="00122E4B">
      <w:pPr>
        <w:pStyle w:val="ConsPlusTitle0"/>
        <w:jc w:val="center"/>
      </w:pPr>
      <w:r>
        <w:lastRenderedPageBreak/>
        <w:t>НА РЕАЛИЗАЦИЮ СОЦИАЛЬНО ЗНАЧИМЫХ ПРОЕКТОВ</w:t>
      </w:r>
    </w:p>
    <w:p w:rsidR="00080336" w:rsidRDefault="00080336">
      <w:pPr>
        <w:pStyle w:val="ConsPlusNormal0"/>
        <w:ind w:firstLine="540"/>
        <w:jc w:val="both"/>
      </w:pPr>
    </w:p>
    <w:p w:rsidR="00080336" w:rsidRDefault="00122E4B">
      <w:pPr>
        <w:pStyle w:val="ConsPlusTitle0"/>
        <w:jc w:val="center"/>
        <w:outlineLvl w:val="1"/>
      </w:pPr>
      <w:r>
        <w:t>1. Общие положения</w:t>
      </w:r>
    </w:p>
    <w:p w:rsidR="00080336" w:rsidRDefault="00080336">
      <w:pPr>
        <w:pStyle w:val="ConsPlusNormal0"/>
        <w:ind w:firstLine="540"/>
        <w:jc w:val="both"/>
      </w:pPr>
    </w:p>
    <w:p w:rsidR="00080336" w:rsidRDefault="00122E4B">
      <w:pPr>
        <w:pStyle w:val="ConsPlusNormal0"/>
        <w:ind w:firstLine="540"/>
        <w:jc w:val="both"/>
      </w:pPr>
      <w:r>
        <w:t xml:space="preserve">1.1. Порядок предоставления грантов в форме субсидий в сфере поддержки общественных инициатив, направленных на реализацию социально значимых проектов (далее - Порядок), разработан в соответствии с Бюджетным </w:t>
      </w:r>
      <w:hyperlink r:id="rId17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</w:t>
      </w:r>
      <w:r>
        <w:t xml:space="preserve"> </w:t>
      </w:r>
      <w:hyperlink r:id="rId18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9" w:tooltip="Постановление Правительства РФ от 25.10.2023 N 1782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</w:t>
      </w:r>
      <w:r>
        <w:t xml:space="preserve">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20" w:tooltip="Устав города Новосибирска (принят решением городского Совета Новосибирска от 27.06.2007 N 616) (ред. от 27.03.2024) (Зарегистрировано в Управлении Минюста России по Сибирскому федеральному округу 10.08.2007 N RU543030002007001) (с изм. и доп., вступающими в си">
        <w:r>
          <w:rPr>
            <w:color w:val="0000FF"/>
          </w:rPr>
          <w:t>Уставом</w:t>
        </w:r>
      </w:hyperlink>
      <w:r>
        <w:t xml:space="preserve"> города Новосибирска, </w:t>
      </w:r>
      <w:hyperlink r:id="rId21" w:tooltip="Постановление мэрии города Новосибирска от 23.10.2020 N 3205 (ред. от 19.07.2024) &quot;О муниципальной программе &quot;Муниципальная поддержка общественных инициатив в городе Новосибирске&quot; {КонсультантПлюс}">
        <w:r>
          <w:rPr>
            <w:color w:val="0000FF"/>
          </w:rPr>
          <w:t>постановлением</w:t>
        </w:r>
      </w:hyperlink>
      <w:r>
        <w:t xml:space="preserve"> мэрии города Новосибирска от 23.10.2020 N 3205 "О муниципальной программе "Муниципальн</w:t>
      </w:r>
      <w:r>
        <w:t>ая поддержка общественных инициатив в городе Новосибирске".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1.2. Порядок определяет цели предоставления грантов в форме субсидий в сфере поддержки общественных инициатив, направленных на реализацию социально значимых проектов (далее - гранты), структурное </w:t>
      </w:r>
      <w:r>
        <w:t>подразделение мэрии города Новосибирска, до которого как до получателя бюджетных средств доведены лимиты бюджетных обязательств на предоставление грантов, условия и порядок предоставления грантов, требования к представлению отчетности, осуществлению контро</w:t>
      </w:r>
      <w:r>
        <w:t>ля (мониторинга) за соблюдением условий и порядка предоставления грантов и ответственность за их нарушение.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1.3. Для целей Порядка используются следующие понятия: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1" w:name="P41"/>
      <w:bookmarkEnd w:id="1"/>
      <w:r>
        <w:t>1.3.1. Социально значимый проект - комплекс взаимосвязанных мероприятий, направленных на созд</w:t>
      </w:r>
      <w:r>
        <w:t>ание конкретных продуктов и достижение конкретных результатов по решению социально значимых проблем жителей города Новосибирска в условиях временных и ресурсных ограничений.</w:t>
      </w:r>
    </w:p>
    <w:p w:rsidR="00080336" w:rsidRDefault="00122E4B">
      <w:pPr>
        <w:pStyle w:val="ConsPlusNormal0"/>
        <w:spacing w:before="260"/>
        <w:ind w:firstLine="540"/>
        <w:jc w:val="both"/>
      </w:pPr>
      <w:bookmarkStart w:id="2" w:name="_GoBack"/>
      <w:bookmarkEnd w:id="2"/>
      <w:r>
        <w:t>1.3.2. Заявитель - некоммерческая организация, за исключением государственного или муниципального учреждения, потребительского кооператива, товарищества собственников жилья, садоводческого или огороднического некоммерческого товарищества, государственной к</w:t>
      </w:r>
      <w:r>
        <w:t xml:space="preserve">орпорации, государственной компании, политической партии, организации, представители которой входят в состав конкурсной комиссии по рассмотрению заявок на предоставление гранта (далее - комиссия), или физическое лицо, которому территориальное общественное </w:t>
      </w:r>
      <w:r>
        <w:t xml:space="preserve">самоуправление делегировало полномочия по разработке и реализации социально значимого проекта, удовлетворяющие требованиям, </w:t>
      </w:r>
      <w:r w:rsidR="00203B43">
        <w:t>предусмотренным подпунктом 2.5.1.</w:t>
      </w:r>
      <w:r>
        <w:t xml:space="preserve"> Порядка, подавшие заявку на предоставление гранта (далее - заявка).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1.3.3. Участник конкурса - заяв</w:t>
      </w:r>
      <w:r>
        <w:t>итель, признанный участником конкурса комиссией.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1.3.4. Получатель гранта - участник конкурса, победивший в конкурсе, с которым заключается соглашение о предоставлении гранта в соответствии с типовой формой, утвержденной департаментом финансов и налоговой </w:t>
      </w:r>
      <w:r>
        <w:t>политики мэрии города Новосибирска (далее - соглашение).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3" w:name="P47"/>
      <w:bookmarkEnd w:id="3"/>
      <w:r>
        <w:t xml:space="preserve">1.4. Гранты предоставляются в рамках реализации мероприятия "Поддержка реализации общественных инициатив в соответствии с правовыми актами мэрии города Новосибирска" муниципальной </w:t>
      </w:r>
      <w:hyperlink r:id="rId22" w:tooltip="Постановление мэрии города Новосибирска от 23.10.2020 N 3205 (ред. от 19.07.2024) &quot;О муниципальной программе &quot;Муниципальная поддержка общественных инициатив в городе Новосибирске&quot; {КонсультантПлюс}">
        <w:r>
          <w:rPr>
            <w:color w:val="0000FF"/>
          </w:rPr>
          <w:t>программы</w:t>
        </w:r>
      </w:hyperlink>
      <w:r>
        <w:t xml:space="preserve"> "Муниципальная поддержка общественных инициатив в городе Новосибирске", утвержденной постановлением мэрии города Новосибирска от 23.10.2020 N 3205, в целях финансового обеспечения затрат в связи с выполнением работ, оказа</w:t>
      </w:r>
      <w:r>
        <w:t>нием услуг, направленных на осуществление социально значимых проектов.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1.5. Предоставление грантов осуществляется от имени мэрии города Новосибирска главным распорядителем бюджетных средств - управлением общественных связей мэрии города Новосибирска (далее</w:t>
      </w:r>
      <w:r>
        <w:t xml:space="preserve"> - управление) на основании соглашения в пределах бюджетных ассигнований, предусмотренных в бюджете города Новосибирска на соответствующий финансовый год и плановый период, и лимитов бюджетных обязательств, утвержденных в установленном порядке на предостав</w:t>
      </w:r>
      <w:r>
        <w:t xml:space="preserve">ление грантов и доведенных </w:t>
      </w:r>
      <w:r>
        <w:lastRenderedPageBreak/>
        <w:t>до управления как получателя бюджетных средств на текущий финансовый год и плановый период.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1.6. Информация о грантах размещается департаментом финансов и налоговой политики мэрии города Новосибирска на едином портале бюджетной с</w:t>
      </w:r>
      <w:r>
        <w:t>истемы Российской Федерации в информационно-телекоммуникационной сети "Интернет" (в разделе "Бюджет") в порядке, установленном Министерством финансов Российской Федерации.</w:t>
      </w:r>
    </w:p>
    <w:p w:rsidR="00080336" w:rsidRDefault="00080336">
      <w:pPr>
        <w:pStyle w:val="ConsPlusNormal0"/>
        <w:ind w:firstLine="540"/>
        <w:jc w:val="both"/>
      </w:pPr>
    </w:p>
    <w:p w:rsidR="00080336" w:rsidRDefault="00122E4B">
      <w:pPr>
        <w:pStyle w:val="ConsPlusTitle0"/>
        <w:jc w:val="center"/>
        <w:outlineLvl w:val="1"/>
      </w:pPr>
      <w:r>
        <w:t>2. Порядок и условия предоставления грантов</w:t>
      </w:r>
    </w:p>
    <w:p w:rsidR="00080336" w:rsidRDefault="00080336">
      <w:pPr>
        <w:pStyle w:val="ConsPlusNormal0"/>
        <w:ind w:firstLine="540"/>
        <w:jc w:val="both"/>
      </w:pPr>
    </w:p>
    <w:p w:rsidR="00080336" w:rsidRDefault="00122E4B">
      <w:pPr>
        <w:pStyle w:val="ConsPlusNormal0"/>
        <w:ind w:firstLine="540"/>
        <w:jc w:val="both"/>
      </w:pPr>
      <w:bookmarkStart w:id="4" w:name="P53"/>
      <w:bookmarkEnd w:id="4"/>
      <w:r>
        <w:t>2.1. Гранты предоставляются по результатам отбора заявителей посредством проведения конкурса социально значимых проектов на предоставление грантов в сфере поддержки общественных инициатив (далее - конкурс) по следующим критериям оценки заявок: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социальная з</w:t>
      </w:r>
      <w:r>
        <w:t>начимость - оценивается точность формулировки социальной проблемы, заявленной в социально значимом проекте, обоснование актуальности и значимости для жителей города Новосибирска;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проработанность социально значимого проекта - оценивается детализация проекта</w:t>
      </w:r>
      <w:r>
        <w:t xml:space="preserve"> с точки зрения построения структурных элементов, разделов проекта и их содержания (проектная логика), а также конкретность, измеримость и подтверждаемость результатов, планируемых к достижению в ходе реализации социально значимого проекта;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ресурсное обеспечение социально значимого проекта - оценивается рациональность и обоснованность запрашиваемых бюджетных средств, прямой финансовый и нефинансовый вклад заявителя;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потенциал заявителя для реализации социально значимого проекта - оценивается </w:t>
      </w:r>
      <w:r>
        <w:t>наличие успешного опыта в осуществлении деятельности, соответствующей заявке.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2.2. Конкурс: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2.2.1. Состоит из следующих этапов: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размещение управлением объявления о проведении конкурса;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прием заявок управлением;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рассмотрение заявок комиссией;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подведение ито</w:t>
      </w:r>
      <w:r>
        <w:t>гов конкурса управлением.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5" w:name="P64"/>
      <w:bookmarkEnd w:id="5"/>
      <w:r>
        <w:t>2.2.2. Проводится в сроки, предусмотренные ежегодным постановлением мэрии города Новосибирска, по следующим номинациям: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2.2.2.1. "Активный город" - проекты, направленные на: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развитие институтов гражданского общества, защиту прав и</w:t>
      </w:r>
      <w:r>
        <w:t xml:space="preserve"> свобод человека и гражданина, поддержку деятельности социально ориентированных некоммерческих организаций, осуществляющих функции негосударственных ресурсных центров;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социальное обслуживание, социальную поддержку и защиту граждан, формирование доступной с</w:t>
      </w:r>
      <w:r>
        <w:t>реды для граждан с инвалидностью, развитие социальных услуг для населения;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развитие культуры благотворительности и добровольчества;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поддержку проектов в области культуры, искусства, науки, образования и просвещения граждан;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сохранение исторической памяти, </w:t>
      </w:r>
      <w:r>
        <w:t>в том числе поддержку проектов, посвященных теме присвоения городу Новосибирска почетного звания Российской Федерации "Город трудовой доблести";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поддержку семьи, материнства, отцовства, молодежи и детства;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lastRenderedPageBreak/>
        <w:t>развитие общественных пространств, охрану окружающ</w:t>
      </w:r>
      <w:r>
        <w:t>ей среды, защиту животных;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охрану здоровья граждан, пропаганду здорового образа жизни, развитие физической культуры и массового спорта;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поддержку проектов, реализуемых в рамках акции "Эстафета патриотизма поколений.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2.2.2.2. "Город соседей" - проекты, напр</w:t>
      </w:r>
      <w:r>
        <w:t>авленные на: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поддержку деятельности по комплексному развитию территорий, благоустройству дворовых территорий микрорайонов, территорий индивидуальной жилой застройки (частный сектор), зон отдыха, спортивных площадок, зеленых зон (общественных пространств), </w:t>
      </w:r>
      <w:r>
        <w:t>формированию доступной среды для граждан с инвалидностью;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сохранение и развитие здорового образа жизни и физического здоровья жителей;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содействие охране общественного порядка, обеспечение общественной безопасности;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организацию молодежного движения и детской летней занятости и отдыха;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организацию культурно-досуговых мероприятий и развитие клубных формирований;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проведение обучающих программ по формированию комфортной среды проживания, комплексному развитию территорий и</w:t>
      </w:r>
      <w:r>
        <w:t xml:space="preserve"> проектированию зеленых зон (общественных пространств).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2.2.2.3. "Город дружбы" - проекты, направленные на сохранение традиций сибирского добрососедства и гостеприимства, уважения к традициям разных народов и конфессий, в том числе на: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укрепление межнацион</w:t>
      </w:r>
      <w:r>
        <w:t>ального и межконфессионального согласия, профилактику межнациональной напряженности и экстремистских проявлений;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сохранение духовно-нравственных ценностей, развитие культур и языков народов, проживающих в городе Новосибирске;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адаптацию и интеграцию в город</w:t>
      </w:r>
      <w:r>
        <w:t>ское сообщество представителей разных национальностей.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2.3. Заявитель имеет право на участие в конкурсе в любом количестве номинаций, указанных в </w:t>
      </w:r>
      <w:hyperlink w:anchor="P108" w:tooltip="2.6. Объявление о проведении конкурса размещается управлением в сроки, предусмотренные подпунктом 2.2.2 Порядка, на сайте управления в информационно-телекоммуникационной сети &quot;Интернет&quot; по адресу http://www.active-city.org (далее - сайт управления), на сайте h">
        <w:r>
          <w:rPr>
            <w:color w:val="0000FF"/>
          </w:rPr>
          <w:t>пункте 2.6</w:t>
        </w:r>
      </w:hyperlink>
      <w:r>
        <w:t xml:space="preserve"> Порядка, но не более чем с одним проектом в каждой из них.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6" w:name="P87"/>
      <w:bookmarkEnd w:id="6"/>
      <w:r>
        <w:t>2</w:t>
      </w:r>
      <w:r>
        <w:t>.4. Состав комиссии и положение о комиссии, содержащее порядок ее формирования, утверждаются постановлениями мэрии города Новосибирска.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Организационно-техническое обеспечение деятельности комиссии осуществляет управление.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7" w:name="P89"/>
      <w:bookmarkEnd w:id="7"/>
      <w:r>
        <w:t>2.5. Условия предоставления гранта</w:t>
      </w:r>
      <w:r>
        <w:t>: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8" w:name="P90"/>
      <w:bookmarkEnd w:id="8"/>
      <w:r>
        <w:t>2.5.1. Заявитель не ранее чем за 10 дней до даты подачи заявки должен соответствовать следующим требованиям: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заявитель не является иностранным юридическим лицом, в том числе местом регистрации которого является государство или территория, включенные в ут</w:t>
      </w:r>
      <w:r>
        <w:t>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</w:t>
      </w:r>
      <w:r>
        <w:t>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</w:t>
      </w:r>
      <w:r>
        <w:t>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</w:t>
      </w:r>
      <w:r>
        <w:t xml:space="preserve">ерации, а также косвенное участие </w:t>
      </w:r>
      <w:r>
        <w:lastRenderedPageBreak/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заявитель не находится в перечне организаций и физических лиц, в отношении кот</w:t>
      </w:r>
      <w:r>
        <w:t>орых имеются сведения об их причастности к экстремистской деятельности или терроризму;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заявитель не находится в составляемых в рамках реализации полномочий, предусмотренных </w:t>
      </w:r>
      <w:hyperlink r:id="rId23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color w:val="0000FF"/>
          </w:rPr>
          <w:t>гл</w:t>
        </w:r>
        <w:r>
          <w:rPr>
            <w:color w:val="0000FF"/>
          </w:rPr>
          <w:t>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</w:t>
      </w:r>
      <w:r>
        <w:t>ничтожения;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заявитель не получает средства из бюджета города Новосибирска на основании иных муниципальных правовых актов города Новосибирска на цели, предусмотренные </w:t>
      </w:r>
      <w:hyperlink w:anchor="P47" w:tooltip="1.4. Гранты предоставляются в рамках реализации мероприятия &quot;Поддержка реализации общественных инициатив в соответствии с правовыми актами мэрии города Новосибирска&quot; муниципальной программы &quot;Муниципальная поддержка общественных инициатив в городе Новосибирске&quot;">
        <w:r>
          <w:rPr>
            <w:color w:val="0000FF"/>
          </w:rPr>
          <w:t>пунктом 1.4</w:t>
        </w:r>
      </w:hyperlink>
      <w:r>
        <w:t xml:space="preserve"> Порядка;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заявитель не является иностра</w:t>
      </w:r>
      <w:r>
        <w:t xml:space="preserve">нным агентом в соответствии с Федеральным </w:t>
      </w:r>
      <w:hyperlink r:id="rId24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у заявителя на едином налоговом счете отсутствует или не превышает размер, определенный </w:t>
      </w:r>
      <w:hyperlink r:id="rId25" w:tooltip="&quot;Налоговый кодекс Российской Федерации (часть первая)&quot; от 31.07.1998 N 146-ФЗ (ред. от 08.08.2024) (с изм. и доп., вступ. в силу с 08.09.2024) {КонсультантПлюс}">
        <w:r>
          <w:rPr>
            <w:color w:val="0000FF"/>
          </w:rPr>
          <w:t>пунктом 3 статьи 47</w:t>
        </w:r>
      </w:hyperlink>
      <w:r>
        <w:t xml:space="preserve"> Налогового кодекса Р</w:t>
      </w:r>
      <w:r>
        <w:t>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у заявителя отсутствует просроченная задолженность по возврату в бюджет города Новосибирска иных грантов, бюджетных инвестици</w:t>
      </w:r>
      <w:r>
        <w:t>й, а также иная просроченная (неурегулированная) задолженность по денежным обязательствам перед бюджетом города Новосибирска;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заявитель не находится в процессе реорганизации (за исключением реорганизации в форме присоединения к юридическому лицу, являющему</w:t>
      </w:r>
      <w:r>
        <w:t>ся заявителем, другого юридического лица), ликвидации, деятельность заявителя не приостановлена в порядке, предусмотренном законодательством Российской Федерации (для юридических лиц);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в реестре дисквалифицированных лиц отсутствуют сведения о дисквалифицир</w:t>
      </w:r>
      <w:r>
        <w:t>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и о физическом лице - производителе товаров, р</w:t>
      </w:r>
      <w:r>
        <w:t>абот, услуг, являющемся заявителем;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в отношении заявителя не начаты процедуры банкротства;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отсутствие ранее фактов несоблюдения заявителем целей и условий предоставления грантов.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2.5.2. Реализация мероприятий социально значимого проекта не позднее 30 ноябр</w:t>
      </w:r>
      <w:r>
        <w:t>я текущего финансового года.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2.5.3. Направления расходов, на финансовое обеспечение которых предоставляется грант, должны соответствовать целям, предусмотренным </w:t>
      </w:r>
      <w:hyperlink w:anchor="P47" w:tooltip="1.4. Гранты предоставляются в рамках реализации мероприятия &quot;Поддержка реализации общественных инициатив в соответствии с правовыми актами мэрии города Новосибирска&quot; муниципальной программы &quot;Муниципальная поддержка общественных инициатив в городе Новосибирске&quot;">
        <w:r>
          <w:rPr>
            <w:color w:val="0000FF"/>
          </w:rPr>
          <w:t>пунктом 1.4</w:t>
        </w:r>
      </w:hyperlink>
      <w:r>
        <w:t xml:space="preserve"> Порядка.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2.5.4. Запрет приобретения получат</w:t>
      </w:r>
      <w:r>
        <w:t>елями грантов - юридическими лицами, а также иными юридическими лицами, получающими средства на основании договоров, заключенных с получателями грантов, за счет полученных из соответствующего бюджета бюджетной системы Российской Федерации средств иностранн</w:t>
      </w:r>
      <w:r>
        <w:t>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2.5.5. Согласие заявителя, лиц, получающ</w:t>
      </w:r>
      <w:r>
        <w:t>их средства на основании договоров, заключенных в целях исполнения обязательств по соглашениям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</w:t>
      </w:r>
      <w:r>
        <w:t xml:space="preserve"> (складочных) капиталах, коммерческих организаций с участием таких товариществ и обществ в их уставных (складочных) капиталах), на осуществление управлением в отношении них проверки соблюдения порядка и условий предоставления гранта, в том числе в части до</w:t>
      </w:r>
      <w:r>
        <w:t xml:space="preserve">стижения результатов предоставления </w:t>
      </w:r>
      <w:r>
        <w:lastRenderedPageBreak/>
        <w:t xml:space="preserve">гранта, а также проверки органами муниципального финансового контроля соблюдения заявителем порядка и условий предоставления гранта в соответствии со </w:t>
      </w:r>
      <w:hyperlink r:id="rId26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7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</w:t>
      </w:r>
      <w:r>
        <w:t>ерации.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2.5.6. Наличие у заявителя собственного вклада в размере не менее 10% на реализацию мероприятий социально значимого проекта в виде денежных средств, имущества, выполнения работ, оказания услуг.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2.5.7. Предоставление заявителем достоверной информации.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9" w:name="P108"/>
      <w:bookmarkEnd w:id="9"/>
      <w:r>
        <w:t xml:space="preserve">2.6. Объявление о проведении конкурса размещается управлением в сроки, предусмотренные </w:t>
      </w:r>
      <w:hyperlink w:anchor="P64" w:tooltip="2.2.2. Проводится в сроки, предусмотренные ежегодным постановлением мэрии города Новосибирска, по следующим номинациям:">
        <w:r>
          <w:rPr>
            <w:color w:val="0000FF"/>
          </w:rPr>
          <w:t>подпунктом 2.2.2</w:t>
        </w:r>
      </w:hyperlink>
      <w:r>
        <w:t xml:space="preserve"> Порядка, на сайте управления в информационно-телекоммуникационной сети "Интернет" по адресу http://www.active-city.org (далее - сайт управления), на сайте http://grant.novo-sibirsk.ru в информационно-</w:t>
      </w:r>
      <w:r>
        <w:t>телекоммуникационной сети "Интернет" и содержит следующие сведения: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сроки проведения конкурса;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дату начала подачи и окончания приема заявок, которая не может быть ранее 30-го календарного дня, следующего за днем размещения объявления о проведении конкурса;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наименование, место нахождения, почтовый адрес, адрес электронной почты управления;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цели предоставления гранта в соответствии с </w:t>
      </w:r>
      <w:hyperlink w:anchor="P47" w:tooltip="1.4. Гранты предоставляются в рамках реализации мероприятия &quot;Поддержка реализации общественных инициатив в соответствии с правовыми актами мэрии города Новосибирска&quot; муниципальной программы &quot;Муниципальная поддержка общественных инициатив в городе Новосибирске&quot;">
        <w:r>
          <w:rPr>
            <w:color w:val="0000FF"/>
          </w:rPr>
          <w:t>пунктом 1.4</w:t>
        </w:r>
      </w:hyperlink>
      <w:r>
        <w:t xml:space="preserve"> Порядка, результат предоставления гранта в соответствии с </w:t>
      </w:r>
      <w:hyperlink w:anchor="P205" w:tooltip="2.25. Результатом предоставления гранта является реализация социально значимого проекта и достижение конкретных результатов по решению социально значимых проблем жителей города Новосибирска в рамках реализации мероприятия &quot;Поддержка реализации общественных ини">
        <w:r>
          <w:rPr>
            <w:color w:val="0000FF"/>
          </w:rPr>
          <w:t>пунктом 2.25</w:t>
        </w:r>
      </w:hyperlink>
      <w:r>
        <w:t xml:space="preserve"> Порядка;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доменное имя сайта в информационно-телекоммуникационной сети "Интернет", на котором обеспечивается проведение конкурса;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требования к заявителям в соответствии с </w:t>
      </w:r>
      <w:hyperlink w:anchor="P90" w:tooltip="2.5.1. Заявитель не ранее чем за 10 дней до даты подачи заявки должен соответствовать следующим требованиям:">
        <w:r>
          <w:rPr>
            <w:color w:val="0000FF"/>
          </w:rPr>
          <w:t>подпунктом 2.5.1</w:t>
        </w:r>
      </w:hyperlink>
      <w:r>
        <w:t xml:space="preserve"> Порядка и перечень документов, необходимых для участия в конкурсе, в соответствии с </w:t>
      </w:r>
      <w:hyperlink w:anchor="P134" w:tooltip="2.8. К заявке прилагаются следующие документы:">
        <w:r>
          <w:rPr>
            <w:color w:val="0000FF"/>
          </w:rPr>
          <w:t>пунктом 2.8</w:t>
        </w:r>
      </w:hyperlink>
      <w:r>
        <w:t xml:space="preserve"> Порядка;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категории заявителей в соответствии с </w:t>
      </w:r>
      <w:hyperlink w:anchor="P41" w:tooltip="1.3.1. Социально значимый проект - комплекс взаимосвязанных мероприятий, направленных на создание конкретных продуктов и достижение конкретных результатов по решению социально значимых проблем жителей города Новосибирска в условиях временных и ресурсных ограни">
        <w:r>
          <w:rPr>
            <w:color w:val="0000FF"/>
          </w:rPr>
          <w:t>подпунктом 1.3.1</w:t>
        </w:r>
      </w:hyperlink>
      <w:r>
        <w:t xml:space="preserve"> Порядка и критерии оценки заявок в соответствии с </w:t>
      </w:r>
      <w:hyperlink w:anchor="P53" w:tooltip="2.1. Гранты предоставляются по результатам отбора заявителей посредством проведения конкурса социально значимых проектов на предоставление грантов в сфере поддержки общественных инициатив (далее - конкурс) по следующим критериям оценки заявок:">
        <w:r>
          <w:rPr>
            <w:color w:val="0000FF"/>
          </w:rPr>
          <w:t>пунктом 2.1</w:t>
        </w:r>
      </w:hyperlink>
      <w:r>
        <w:t xml:space="preserve"> Порядка;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порядок подачи заявителями заявок и требования, предъявляемые к форме и содержанию заявок в соответствии с </w:t>
      </w:r>
      <w:hyperlink w:anchor="P127" w:tooltip="2.7. Для участия в конкурсе заявитель в срок, установленный в объявлении о проведении конкурса, представляет в управление заявку на бумажном носителе в одном экземпляре с подписью заявителя (представителя заявителя) и в электронной форме через сайт http://gran">
        <w:r>
          <w:rPr>
            <w:color w:val="0000FF"/>
          </w:rPr>
          <w:t>пунктом 2.7</w:t>
        </w:r>
      </w:hyperlink>
      <w:r>
        <w:t xml:space="preserve"> Порядка;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порядок отзыва заявок, порядок их возврата, определяю</w:t>
      </w:r>
      <w:r>
        <w:t>щий в том числе основания для возврата заявок, порядок внесения изменений в заявки;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правила рассмотрения и оценки заявок в соответствии с </w:t>
      </w:r>
      <w:hyperlink w:anchor="P151" w:tooltip="2.11. Управление в течение трех рабочих дней со дня поступления заявки и документов, предусмотренных пунктом 2.8 Порядка, регистрирует поступившую заявку с указанием даты приема и в течение пяти рабочих дней со дня окончания срока приема заявок направляет ее и">
        <w:r>
          <w:rPr>
            <w:color w:val="0000FF"/>
          </w:rPr>
          <w:t>пунктами 2.11</w:t>
        </w:r>
      </w:hyperlink>
      <w:r>
        <w:t xml:space="preserve"> - </w:t>
      </w:r>
      <w:hyperlink w:anchor="P167" w:tooltip="2.16. В течение трех рабочих дней со дня принятия решения о признании участников конкурса победителями конкурса секретарь конкурсной комиссии направляет протокол заседания конкурсной комиссии, содержащий информацию о результатах проведения конкурса, об участни">
        <w:r>
          <w:rPr>
            <w:color w:val="0000FF"/>
          </w:rPr>
          <w:t>2.16</w:t>
        </w:r>
      </w:hyperlink>
      <w:r>
        <w:t xml:space="preserve"> Порядка;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порядок возвра</w:t>
      </w:r>
      <w:r>
        <w:t>та заявок на доработку;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порядок отклонения заявок, а также информацию об основаниях их отклонения;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порядок оценки заявок, включающий критерии оценки и их весовое значение в общей оценке, необходимую для представления заявителем информацию по каждому критер</w:t>
      </w:r>
      <w:r>
        <w:t>ию оценки, сведения, документы и материалы, подтверждающие такую информацию, сроки оценки заявок, а также информацию об участии или неучастии комиссии и экспертов (экспертных организаций) в оценке заявок;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объем распределяемого гранта в рамках конкурса, пор</w:t>
      </w:r>
      <w:r>
        <w:t>ядок расчета размера гранта, установленный правовым актом, правила распределения гранта по результатам конкурса, которые могут включать максимальный, минимальный размер гранта, предоставляемого победителю (победителям) конкурса, а также предельное количест</w:t>
      </w:r>
      <w:r>
        <w:t>во победителей конкурса;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порядок предоставления заявителям разъяснений положений объявления о проведении конкурса, даты начала и окончания срока такого предоставления;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срок, в течение которого победитель (победители) конкурса должен подписать соглашение;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lastRenderedPageBreak/>
        <w:t>у</w:t>
      </w:r>
      <w:r>
        <w:t>словия признания победителя (победителей) конкурса уклонившимся от заключения соглашения;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сроки размещения протокола результатов конкурса на официальном сайте управления.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10" w:name="P127"/>
      <w:bookmarkEnd w:id="10"/>
      <w:r>
        <w:t>2.7. Для участия в конкурсе заявитель в срок, установленный в объявлении о проведении</w:t>
      </w:r>
      <w:r>
        <w:t xml:space="preserve"> конкурса, представляет в управление заявку на бумажном носителе в одном экземпляре с подписью заявителя (представителя заявителя) и в электронной форме через сайт http://grant.novo-sibirsk.ru в информационно-телекоммуникационной сети "Интернет". В заявке </w:t>
      </w:r>
      <w:r>
        <w:t>указываются: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фамилия, имя, отчество (при наличии) заявителя (для физических лиц);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</w:t>
      </w:r>
      <w:r>
        <w:t>ческих лиц (для некоммерческой организации);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идентификационный номер налогоплательщика;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цель предоставления гранта в соответствии с </w:t>
      </w:r>
      <w:hyperlink w:anchor="P47" w:tooltip="1.4. Гранты предоставляются в рамках реализации мероприятия &quot;Поддержка реализации общественных инициатив в соответствии с правовыми актами мэрии города Новосибирска&quot; муниципальной программы &quot;Муниципальная поддержка общественных инициатив в городе Новосибирске&quot;">
        <w:r>
          <w:rPr>
            <w:color w:val="0000FF"/>
          </w:rPr>
          <w:t>пунктом 1.4</w:t>
        </w:r>
      </w:hyperlink>
      <w:r>
        <w:t xml:space="preserve"> Порядка;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объем собственных или привлеченных средств для осуществления де</w:t>
      </w:r>
      <w:r>
        <w:t>ятельности по выполнению работ, оказанию услуг;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согласие заявителя на публикацию (размещение) в информационно-телекоммуникационной сети "Интернет" информации о заявителе, информации, содержащейся в заявке, и иной информации, связанной с участием в конкурсе</w:t>
      </w:r>
      <w:r>
        <w:t>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11" w:name="P134"/>
      <w:bookmarkEnd w:id="11"/>
      <w:r>
        <w:t>2.8. К заявке прилагаются следующие документы: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социально значимый проект, включающий постановку проблемы, указание целей и задач, механизмов и способов достижения целей, план мероприятий и сроков их реализации, описание итогового события (планируемых результатов), график финансового обеспечения расходо</w:t>
      </w:r>
      <w:r>
        <w:t>в (далее - расшифровка расходов), заполняемый и направляемый в электронной форме через сайт http://grant.novo-sibirsk.ru в информационно-телекоммуникационной сети "Интернет", а также на бумажном носителе в двух экземплярах с подписью заявителя;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копия докум</w:t>
      </w:r>
      <w:r>
        <w:t>ента, удостоверяющего личность заявителя (для физических лиц);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копии документов, удостоверяющих личность и подтверждающих полномочия представителя заявителя (в случае если с заявкой обращается представитель заявителя);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решение руководящего органа заявителя</w:t>
      </w:r>
      <w:r>
        <w:t xml:space="preserve"> об участии в конкурсе (для некоммерческих организаций);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копии учредительных документов, выписка из Единого государственного реестра юридических лиц, полученная не ранее чем за 30 календарных дней до дня направления заявки (допускается представление выписк</w:t>
      </w:r>
      <w:r>
        <w:t xml:space="preserve">и, заверенной усиленной квалифицированной электронной подписью Федеральной налоговой службы России с сайта </w:t>
      </w:r>
      <w:hyperlink r:id="rId28">
        <w:r>
          <w:rPr>
            <w:color w:val="0000FF"/>
          </w:rPr>
          <w:t>https://egrul.nalog.ru/index.html</w:t>
        </w:r>
      </w:hyperlink>
      <w:r>
        <w:t xml:space="preserve"> в информационно-телекоммуникационной сети "Интернет") (для нек</w:t>
      </w:r>
      <w:r>
        <w:t>оммерческих организаций);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копия свидетельства о постановке на учет в налоговом органе (для физических лиц);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решение руководящего органа территориального общественного самоуправления об участии в конкурсе заявителя, осуществлении им проекта с делегированием</w:t>
      </w:r>
      <w:r>
        <w:t xml:space="preserve"> полномочий (для физических лиц);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выписка из реестра уставов территориальных общественных самоуправлений в городе Новосибирске о регистрации устава территориального общественного самоуправления;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справка об исполнении налогоплательщиком (плательщиком сбора,</w:t>
      </w:r>
      <w:r>
        <w:t xml:space="preserve">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службы, выданная в отношении заявителя не </w:t>
      </w:r>
      <w:r>
        <w:lastRenderedPageBreak/>
        <w:t xml:space="preserve">ранее чем за 10 дней до </w:t>
      </w:r>
      <w:r>
        <w:t>даты подачи заявки (допускается представление справки, заверенной усиленной квалифицированной электронной подписью Федеральной налоговой службы, полученной с использованием информационно-телекоммуникационной сети "Интернет");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справка о наличии расчетного с</w:t>
      </w:r>
      <w:r>
        <w:t>чета или корреспондентского счета, открытого заявителем в учреждении Центрального банка Российской Федерации или кредитной организации, на который предполагается перечисление гранта;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согласие собственника земельного участка, на территории которого планируе</w:t>
      </w:r>
      <w:r>
        <w:t>тся реализация проекта, на использование земельного участка (в случае если проект предусматривает использование такого земельного участка), а также на принятие в собственность и обеспечение надлежащего содержания элементов благоустройства территории, разме</w:t>
      </w:r>
      <w:r>
        <w:t>щенных на земельном участке в рамках реализации проекта;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документы, подтверждающие планируемые затраты на выполнение мероприятий проекта;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согласие заявителя, лиц, получающих средства на основании договоров, заключенных в целях исполнения обязательств по соглашениям (за исключением государственных (муниципальных) унитарных предприятий, хозяйственных товариществ и обществ с участием публично-п</w:t>
      </w:r>
      <w:r>
        <w:t>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управлением в отношении них проверки соблюдения порядка и условий предоставлен</w:t>
      </w:r>
      <w:r>
        <w:t xml:space="preserve">ия гранта, в том числе в части достижения результатов предоставления гранта, а также проверки органами муниципального финансового контроля соблюдения заявителями порядка и условий предоставления гранта в соответствии со </w:t>
      </w:r>
      <w:hyperlink r:id="rId29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30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и на включение таких положений в соглашение;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согласие заявителя на обработку мэрией города Новосибирска, управлением его персональных данных в соответствии с Федеральным </w:t>
      </w:r>
      <w:hyperlink r:id="rId31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(для физических лиц).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2.9. Заявитель вправе представить</w:t>
      </w:r>
      <w:r>
        <w:t xml:space="preserve"> дополнительные документы, которые, по его мнению, имеют значение для принятия решения о предоставлении гранта.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12" w:name="P150"/>
      <w:bookmarkEnd w:id="12"/>
      <w:r>
        <w:t>2.10. Копии документов принимаются при предъявлении подлинников документов (в случае если копии не заверены нотариально), если иное не предусмот</w:t>
      </w:r>
      <w:r>
        <w:t>рено законодательством Российской Федерации.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13" w:name="P151"/>
      <w:bookmarkEnd w:id="13"/>
      <w:r>
        <w:t xml:space="preserve">2.11. Управление в течение трех рабочих дней со дня поступления заявки и документов, предусмотренных </w:t>
      </w:r>
      <w:hyperlink w:anchor="P134" w:tooltip="2.8. К заявке прилагаются следующие документы:">
        <w:r>
          <w:rPr>
            <w:color w:val="0000FF"/>
          </w:rPr>
          <w:t>пунктом 2.8</w:t>
        </w:r>
      </w:hyperlink>
      <w:r>
        <w:t xml:space="preserve"> Порядка, регистриру</w:t>
      </w:r>
      <w:r>
        <w:t>ет поступившую заявку с указанием даты приема и в течение пяти рабочих дней со дня окончания срока приема заявок направляет ее и представленные документы в комиссию.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2.12. Комиссия в течение 10 рабочих дней со дня окончания сроков приема заявок и документо</w:t>
      </w:r>
      <w:r>
        <w:t xml:space="preserve">в, предусмотренных </w:t>
      </w:r>
      <w:hyperlink w:anchor="P134" w:tooltip="2.8. К заявке прилагаются следующие документы:">
        <w:r>
          <w:rPr>
            <w:color w:val="0000FF"/>
          </w:rPr>
          <w:t>пунктом 2.8</w:t>
        </w:r>
      </w:hyperlink>
      <w:r>
        <w:t xml:space="preserve"> Порядка, принимает решение о признании (об отказе в признании по основаниям, предусмотренным </w:t>
      </w:r>
      <w:hyperlink w:anchor="P153" w:tooltip="2.13. Заявитель не признается участником конкурса по следующим основаниям:">
        <w:r>
          <w:rPr>
            <w:color w:val="0000FF"/>
          </w:rPr>
          <w:t>пунктом 2.13</w:t>
        </w:r>
      </w:hyperlink>
      <w:r>
        <w:t xml:space="preserve"> Порядка) заявителей участниками конкурса, о чем заявителю(ям) направляется уведомление на адрес электронной почты, указанный в заявке.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14" w:name="P153"/>
      <w:bookmarkEnd w:id="14"/>
      <w:r>
        <w:t>2.13. Заявитель не признается участником конкурса по с</w:t>
      </w:r>
      <w:r>
        <w:t>ледующим основаниям: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несоблюдение условий предоставления гранта, предусмотренных </w:t>
      </w:r>
      <w:hyperlink w:anchor="P89" w:tooltip="2.5. Условия предоставления гранта:">
        <w:r>
          <w:rPr>
            <w:color w:val="0000FF"/>
          </w:rPr>
          <w:t>пунктом 2.5</w:t>
        </w:r>
      </w:hyperlink>
      <w:r>
        <w:t xml:space="preserve"> Порядка;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несоответствие представленных заявки и документов требованиям, предусмотренным </w:t>
      </w:r>
      <w:hyperlink w:anchor="P127" w:tooltip="2.7. Для участия в конкурсе заявитель в срок, установленный в объявлении о проведении конкурса, представляет в управление заявку на бумажном носителе в одном экземпляре с подписью заявителя (представителя заявителя) и в электронной форме через сайт http://gran">
        <w:r>
          <w:rPr>
            <w:color w:val="0000FF"/>
          </w:rPr>
          <w:t>пунктами 2.7</w:t>
        </w:r>
      </w:hyperlink>
      <w:r>
        <w:t xml:space="preserve">, </w:t>
      </w:r>
      <w:hyperlink w:anchor="P134" w:tooltip="2.8. К заявке прилагаются следующие документы:">
        <w:r>
          <w:rPr>
            <w:color w:val="0000FF"/>
          </w:rPr>
          <w:t>2.8</w:t>
        </w:r>
      </w:hyperlink>
      <w:r>
        <w:t xml:space="preserve">, </w:t>
      </w:r>
      <w:hyperlink w:anchor="P150" w:tooltip="2.10. Копии документов принимаются при предъявлении подлинников документов (в случае если копии не заверены нотариально), если иное не предусмотрено законодательством Российской Федерации.">
        <w:r>
          <w:rPr>
            <w:color w:val="0000FF"/>
          </w:rPr>
          <w:t>2.10</w:t>
        </w:r>
      </w:hyperlink>
      <w:r>
        <w:t xml:space="preserve"> Порядка;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подача заявки после даты и (или) времени, указанных в объявлении о проведении конкурса;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непредставление (представление не в полном объеме) документов,</w:t>
      </w:r>
      <w:r>
        <w:t xml:space="preserve"> предусмотренных </w:t>
      </w:r>
      <w:hyperlink w:anchor="P134" w:tooltip="2.8. К заявке прилагаются следующие документы:">
        <w:r>
          <w:rPr>
            <w:color w:val="0000FF"/>
          </w:rPr>
          <w:t>пунктом 2.8</w:t>
        </w:r>
      </w:hyperlink>
      <w:r>
        <w:t xml:space="preserve"> Порядка.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2.14. Заявитель вправе отозвать заявку путем направления в управление заявления об отзыве заявки в течение срока подачи заявок с указанием </w:t>
      </w:r>
      <w:r>
        <w:t>причины отзыва.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lastRenderedPageBreak/>
        <w:t>Управление в течение одного дня со дня поступления заявления об отзыве заявки возвращает заявку заявителю.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Внесение изменений в заявку осуществляется путем отзыва и подачи новой заявки.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2.15. Комиссия в течение 30 рабочих дней со дня призна</w:t>
      </w:r>
      <w:r>
        <w:t>ния заявителей участниками конкурса: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назначает дату, время и место проведения оценки проектов;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производит оценку проектов заявителей в соответствии с критериями, предусмотренными </w:t>
      </w:r>
      <w:hyperlink w:anchor="P53" w:tooltip="2.1. Гранты предоставляются по результатам отбора заявителей посредством проведения конкурса социально значимых проектов на предоставление грантов в сфере поддержки общественных инициатив (далее - конкурс) по следующим критериям оценки заявок:">
        <w:r>
          <w:rPr>
            <w:color w:val="0000FF"/>
          </w:rPr>
          <w:t>пунктом 2.1</w:t>
        </w:r>
      </w:hyperlink>
      <w:r>
        <w:t xml:space="preserve"> Порядка, по трехбалльной системе по каждому из критериев с последующим суммированием баллов, присвоенных проекту каждым членом комиссии по отдельно взятому критерию. Общая оценка по проекту участника конкурса складывается из ср</w:t>
      </w:r>
      <w:r>
        <w:t>едней арифметической индивидуальных оценок членов комиссии;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по результатам оценки проектов формирует единый рейтинг участников конкурса в отношении всех номинаций. Участнику конкурса, набравшему наибольшее количество баллов по проекту, присваивается первый номер в рейтинге, далее номера в рейтинге присваиваются в з</w:t>
      </w:r>
      <w:r>
        <w:t>ависимости от набранных баллов. В случае если участник конкурса представил на конкурс проекты в нескольких номинациях, баллы по проектам не суммируются. При равенстве баллов участнику конкурса, заявка которого подана раньше, присваивается меньший порядковы</w:t>
      </w:r>
      <w:r>
        <w:t>й номер рейтинга;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в соответствии с рейтингом в пределах лимитов бюджетных обязательств принимает решение о признании участников конкурса победителями и осуществляет подготовку рекомендаций о предоставлении им грантов с указанием их размеров, определяемых н</w:t>
      </w:r>
      <w:r>
        <w:t xml:space="preserve">а основании представленных проектов с учетом </w:t>
      </w:r>
      <w:hyperlink w:anchor="P183" w:tooltip="2.19. Размер гранта определяется на основании представленной расшифровки расходов заявителя на выполнение мероприятий, предусмотренных его проектом, но не должен превышать 500000,0 рубля, а также 90 процентов от общей стоимости реализации проекта.">
        <w:r>
          <w:rPr>
            <w:color w:val="0000FF"/>
          </w:rPr>
          <w:t>пунктов 2.19</w:t>
        </w:r>
      </w:hyperlink>
      <w:r>
        <w:t xml:space="preserve">, </w:t>
      </w:r>
      <w:hyperlink w:anchor="P185" w:tooltip="2.20. Соглашение должно предусматривать:">
        <w:r>
          <w:rPr>
            <w:color w:val="0000FF"/>
          </w:rPr>
          <w:t>2.20</w:t>
        </w:r>
      </w:hyperlink>
      <w:r>
        <w:t xml:space="preserve"> Порядка. Призовой фонд конкурса распределяется по номинациям пропорционально количеству участни</w:t>
      </w:r>
      <w:r>
        <w:t>ков, заявившихся в данной номинации.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Конкурсная комиссия с согласия участника конкурса может принять решение об изменении плана мероприятий и расшифровки расходов в случае частичного поддержания проекта, если изменения не меняют его целей и задач, но не по</w:t>
      </w:r>
      <w:r>
        <w:t>зднее чем за пять дней до даты окончания проведения оценки проектов.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15" w:name="P167"/>
      <w:bookmarkEnd w:id="15"/>
      <w:r>
        <w:t>2.16. В течение трех рабочих дней со дня принятия решения о признании участников конкурса победителями конкурса секретарь конкурсной комиссии направляет протокол заседания конкурсной коми</w:t>
      </w:r>
      <w:r>
        <w:t>ссии, содержащий информацию о результатах проведения конкурса, об участниках конкурса, рейтинге и размерах предоставляемых грантов, в управление, которое в течение семи рабочих дней со дня поступления данной информации обеспечивает ее размещение на сайте у</w:t>
      </w:r>
      <w:r>
        <w:t>правления и на сайте http://grant.novo-sibirsk.ru в информационно-телекоммуникационной сети "Интернет" с указанием следующих сведений: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дата, время и место проведения рассмотрения заявок;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дата, время и место оценки заявок;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информация об участниках конкурса,</w:t>
      </w:r>
      <w:r>
        <w:t xml:space="preserve"> заявки которых были рассмотрены;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последовательность оценки заявок,</w:t>
      </w:r>
      <w:r>
        <w:t xml:space="preserve"> присвоенные заявкам баллы по каждому из критериев, предусмотренных </w:t>
      </w:r>
      <w:hyperlink w:anchor="P53" w:tooltip="2.1. Гранты предоставляются по результатам отбора заявителей посредством проведения конкурса социально значимых проектов на предоставление грантов в сфере поддержки общественных инициатив (далее - конкурс) по следующим критериям оценки заявок:">
        <w:r>
          <w:rPr>
            <w:color w:val="0000FF"/>
          </w:rPr>
          <w:t>пунктом 2.1</w:t>
        </w:r>
      </w:hyperlink>
      <w:r>
        <w:t xml:space="preserve"> Порядка, принятое на основании результатов оценки заявок решение о присвоении таким заявкам порядковых номеров;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наименование победителя (победителей) конкурс</w:t>
      </w:r>
      <w:r>
        <w:t>а, с которым заключается соглашение, и размер предоставляемого ему гранта (далее - получатель гранта).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2.17. Управление: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организует презентационное мероприятие по итогам конкурса;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при отсутствии оснований для отказа в предоставлении гранта, предусмотренных</w:t>
      </w:r>
      <w:r>
        <w:t xml:space="preserve"> </w:t>
      </w:r>
      <w:hyperlink w:anchor="P178" w:tooltip="2.18. Основаниями для отказа в предоставлении гранта являются:">
        <w:r>
          <w:rPr>
            <w:color w:val="0000FF"/>
          </w:rPr>
          <w:t>пунктом 2.18</w:t>
        </w:r>
      </w:hyperlink>
      <w:r>
        <w:t xml:space="preserve"> </w:t>
      </w:r>
      <w:r>
        <w:lastRenderedPageBreak/>
        <w:t>Порядка, в течение двух месяцев со дня размещения информации об итогах конкурса на официальном сайте управления и на сайте http://grant.novo-sibirs</w:t>
      </w:r>
      <w:r>
        <w:t>k.ru в информационно-телекоммуникационной сети "Интернет" принимает решение о предоставлении гранта и заключает соглашение с каждым победителем конкурса, в отношении которого принято соответствующее решение;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при наличии оснований для отказа в предоставлени</w:t>
      </w:r>
      <w:r>
        <w:t xml:space="preserve">и гранта, предусмотренных </w:t>
      </w:r>
      <w:hyperlink w:anchor="P178" w:tooltip="2.18. Основаниями для отказа в предоставлении гранта являются:">
        <w:r>
          <w:rPr>
            <w:color w:val="0000FF"/>
          </w:rPr>
          <w:t>пунктом 2.18</w:t>
        </w:r>
      </w:hyperlink>
      <w:r>
        <w:t xml:space="preserve"> Порядка, в течение трех рабочих дней со дня их выявления направляет заявителю письменное уведомление об отказе в предостав</w:t>
      </w:r>
      <w:r>
        <w:t>лении гранта с указанием основания для отказа.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16" w:name="P178"/>
      <w:bookmarkEnd w:id="16"/>
      <w:r>
        <w:t>2.18. Основаниями для отказа в предоставлении гранта являются: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несоблюдение условий предоставления гранта, предусмотренных </w:t>
      </w:r>
      <w:hyperlink w:anchor="P87" w:tooltip="2.4. Состав комиссии и положение о комиссии, содержащее порядок ее формирования, утверждаются постановлениями мэрии города Новосибирска.">
        <w:r>
          <w:rPr>
            <w:color w:val="0000FF"/>
          </w:rPr>
          <w:t>пунктом 2.4</w:t>
        </w:r>
      </w:hyperlink>
      <w:r>
        <w:t xml:space="preserve"> Порядка;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несоответствие представленных заявки и документов требованиям, предусмотренным </w:t>
      </w:r>
      <w:hyperlink w:anchor="P127" w:tooltip="2.7. Для участия в конкурсе заявитель в срок, установленный в объявлении о проведении конкурса, представляет в управление заявку на бумажном носителе в одном экземпляре с подписью заявителя (представителя заявителя) и в электронной форме через сайт http://gran">
        <w:r>
          <w:rPr>
            <w:color w:val="0000FF"/>
          </w:rPr>
          <w:t>пунктами 2.7</w:t>
        </w:r>
      </w:hyperlink>
      <w:r>
        <w:t xml:space="preserve">, </w:t>
      </w:r>
      <w:hyperlink w:anchor="P134" w:tooltip="2.8. К заявке прилагаются следующие документы:">
        <w:r>
          <w:rPr>
            <w:color w:val="0000FF"/>
          </w:rPr>
          <w:t>2.8</w:t>
        </w:r>
      </w:hyperlink>
      <w:r>
        <w:t xml:space="preserve">, </w:t>
      </w:r>
      <w:hyperlink w:anchor="P150" w:tooltip="2.10. Копии документов принимаются при предъявлении подлинников документов (в случае если копии не заверены нотариально), если иное не предусмотрено законодательством Российской Федерации.">
        <w:r>
          <w:rPr>
            <w:color w:val="0000FF"/>
          </w:rPr>
          <w:t>2.10</w:t>
        </w:r>
      </w:hyperlink>
      <w:r>
        <w:t xml:space="preserve"> Порядка, или непредставление (представление не в полном объеме) документов, предусмотренных пунктом 2.8 Порядка, выявленное после признания участников конкурса победителями конкурса;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уклонение победителя конкурса от заключени</w:t>
      </w:r>
      <w:r>
        <w:t xml:space="preserve">я соглашения в соответствии с </w:t>
      </w:r>
      <w:hyperlink w:anchor="P200" w:tooltip="2.22. Победитель конкурса, не подписавший соглашение в течение 20 дней со дня размещения управлением информации о результатах рассмотрения заявок на сайте управления в соответствии с пунктом 2.16 Порядка, считается уклонившимся от заключения соглашения.">
        <w:r>
          <w:rPr>
            <w:color w:val="0000FF"/>
          </w:rPr>
          <w:t>пунктом 2.22</w:t>
        </w:r>
      </w:hyperlink>
      <w:r>
        <w:t xml:space="preserve"> Порядка;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отсутствие бюджетных ассигнований.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17" w:name="P183"/>
      <w:bookmarkEnd w:id="17"/>
      <w:r>
        <w:t xml:space="preserve">2.19. Размер гранта определяется на основании представленной расшифровки расходов заявителя на выполнение мероприятий, предусмотренных его </w:t>
      </w:r>
      <w:r>
        <w:t>проектом, но не должен превышать 500000,0 рубля, а также 90 процентов от общей стоимости реализации проекта.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При недостаточности бюджетных ассигнований, предусмотренных управлению в бюджете города на текущий финансовый год для предоставления гранта в разме</w:t>
      </w:r>
      <w:r>
        <w:t xml:space="preserve">ре, предусмотренном </w:t>
      </w:r>
      <w:hyperlink w:anchor="P183" w:tooltip="2.19. Размер гранта определяется на основании представленной расшифровки расходов заявителя на выполнение мероприятий, предусмотренных его проектом, но не должен превышать 500000,0 рубля, а также 90 процентов от общей стоимости реализации проекта.">
        <w:r>
          <w:rPr>
            <w:color w:val="0000FF"/>
          </w:rPr>
          <w:t>пунктом 2.19</w:t>
        </w:r>
      </w:hyperlink>
      <w:r>
        <w:t xml:space="preserve"> Порядка, размер гранта, полагающийся каждому из победителей конкурса, уменьшается пропорционально имеющимся бюджетным средствам.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18" w:name="P185"/>
      <w:bookmarkEnd w:id="18"/>
      <w:r>
        <w:t>2.20. Соглашение должно предусматривать: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цель и результаты предоставления гранта;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условия предоставления гранта, предусмотренные </w:t>
      </w:r>
      <w:hyperlink w:anchor="P89" w:tooltip="2.5. Условия предоставления гранта:">
        <w:r>
          <w:rPr>
            <w:color w:val="0000FF"/>
          </w:rPr>
          <w:t>пунктом 2.5</w:t>
        </w:r>
      </w:hyperlink>
      <w:r>
        <w:t xml:space="preserve"> Порядка;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сроки (периодичность) перечисления гранта;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размер гранта;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порядок перечисления г</w:t>
      </w:r>
      <w:r>
        <w:t>ранта;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права и обязанности сторон;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порядок и сроки возврата гранта в бюджет города Новосибирска в случае нарушения условий при его предоставлении;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порядок возврата получателем гранта остатков гранта, не использованных в отчетном финансовом году (за исключением гранта, предоставленного в пределах суммы, необходимой для оплаты денежных обязательств получателя гранта, источником финансового обеспечения </w:t>
      </w:r>
      <w:r>
        <w:t>которых являются указанные гранты);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порядок внесения изменений в соглашение, заключения дополнительного соглашения к соглашению, в том числе дополнительного соглашения о расторжении соглашения;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порядок согласования новых условий соглашения или расторжения </w:t>
      </w:r>
      <w:r>
        <w:t>соглашения при недостижении согласия по новым условиям в случае уменьшения управлению ранее доведенных лимитов бюджетных обязательств, приводящего к невозможности предоставления гранта в размере, определенном в соглашении;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lastRenderedPageBreak/>
        <w:t>порядок, сроки и формы представле</w:t>
      </w:r>
      <w:r>
        <w:t>ния получателем гранта отчетности об использовании гранта;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ответственность сторон за несоблюдение соглашения;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реквизиты расчетного счета или корреспондентского счета, открытого заявителем в учреждении Центрального банка Российской Федерации или кредитной о</w:t>
      </w:r>
      <w:r>
        <w:t>рганизации, на который предполагается перечисление гранта.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19" w:name="P199"/>
      <w:bookmarkEnd w:id="19"/>
      <w:r>
        <w:t>2.21. Победитель конкурса имеет право отказаться от получения гранта, письменно уведомив об этом управление в течение трех дней со дня размещения управлением информации о результатах рассмотрения з</w:t>
      </w:r>
      <w:r>
        <w:t xml:space="preserve">аявок на сайте управления в соответствии с </w:t>
      </w:r>
      <w:hyperlink w:anchor="P167" w:tooltip="2.16. В течение трех рабочих дней со дня принятия решения о признании участников конкурса победителями конкурса секретарь конкурсной комиссии направляет протокол заседания конкурсной комиссии, содержащий информацию о результатах проведения конкурса, об участни">
        <w:r>
          <w:rPr>
            <w:color w:val="0000FF"/>
          </w:rPr>
          <w:t>пунктом 2.16</w:t>
        </w:r>
      </w:hyperlink>
      <w:r>
        <w:t xml:space="preserve"> Порядка.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20" w:name="P200"/>
      <w:bookmarkEnd w:id="20"/>
      <w:r>
        <w:t>2.22. Победитель конкурса, не подписавший соглашение в течение 20 дней со дня размещения управлением информации о результатах рассмотрения заявок на сайте</w:t>
      </w:r>
      <w:r>
        <w:t xml:space="preserve"> управления в соответствии с </w:t>
      </w:r>
      <w:hyperlink w:anchor="P167" w:tooltip="2.16. В течение трех рабочих дней со дня принятия решения о признании участников конкурса победителями конкурса секретарь конкурсной комиссии направляет протокол заседания конкурсной комиссии, содержащий информацию о результатах проведения конкурса, об участни">
        <w:r>
          <w:rPr>
            <w:color w:val="0000FF"/>
          </w:rPr>
          <w:t>пунктом 2.16</w:t>
        </w:r>
      </w:hyperlink>
      <w:r>
        <w:t xml:space="preserve"> Порядка, считается уклонившимся от заключения соглашения.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В этом случае, а также в случае отказа победителя конкурса от получения гранта в соответствии с </w:t>
      </w:r>
      <w:hyperlink w:anchor="P199" w:tooltip="2.21. Победитель конкурса имеет право отказаться от получения гранта, письменно уведомив об этом управление в течение трех дней со дня размещения управлением информации о результатах рассмотрения заявок на сайте управления в соответствии с пунктом 2.16 Порядка">
        <w:r>
          <w:rPr>
            <w:color w:val="0000FF"/>
          </w:rPr>
          <w:t>пунктом 2.21</w:t>
        </w:r>
      </w:hyperlink>
      <w:r>
        <w:t xml:space="preserve"> Порядка право заключения соглашения предоставляется в соответствии с очередностью подачи заявок следующему участнику конкурса, признанному победителем.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2.23. При реорганизации получателя гранта, являющегося юридическим лицом, в ф</w:t>
      </w:r>
      <w:r>
        <w:t>орме слияния, присоединения или преобразования,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При реор</w:t>
      </w:r>
      <w:r>
        <w:t>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соглашение расторгается с формированием уведомления о расторжении соглашения в одностороннем</w:t>
      </w:r>
      <w:r>
        <w:t xml:space="preserve"> порядке и акта об исполнении обязательств по соглашению с отражением информации о не 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соответствующий бю</w:t>
      </w:r>
      <w:r>
        <w:t>джет бюджетной системы Российской Федерации.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2.24. Перечисление гранта получателю гранта осуществляется в установленный соглашением срок на расчетный или корреспондентский счет, открытый в учреждении Центрального банка Российской Федерации или кредитной ор</w:t>
      </w:r>
      <w:r>
        <w:t>ганизации.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21" w:name="P205"/>
      <w:bookmarkEnd w:id="21"/>
      <w:r>
        <w:t>2.25. Результатом предоставления гранта является реализация социально значимого проекта и достижение конкретных результатов по решению социально значимых проблем жителей города Новосибирска в рамках реализации мероприятия "Поддержка реализации о</w:t>
      </w:r>
      <w:r>
        <w:t xml:space="preserve">бщественных инициатив в соответствии с правовыми актами мэрии города Новосибирска" муниципальной </w:t>
      </w:r>
      <w:hyperlink r:id="rId32" w:tooltip="Постановление мэрии города Новосибирска от 23.10.2020 N 3205 (ред. от 19.07.2024) &quot;О муниципальной программе &quot;Муниципальная поддержка общественных инициатив в городе Новосибирске&quot; {КонсультантПлюс}">
        <w:r>
          <w:rPr>
            <w:color w:val="0000FF"/>
          </w:rPr>
          <w:t>программы</w:t>
        </w:r>
      </w:hyperlink>
      <w:r>
        <w:t xml:space="preserve"> "Муниципальная поддержка общественных инициатив в городе Новосибирске", утвержденной постановлением мэрии</w:t>
      </w:r>
      <w:r>
        <w:t xml:space="preserve"> города Новосибирска от 23.10.2020 N 3205.</w:t>
      </w:r>
    </w:p>
    <w:p w:rsidR="00080336" w:rsidRDefault="00080336">
      <w:pPr>
        <w:pStyle w:val="ConsPlusNormal0"/>
        <w:ind w:firstLine="540"/>
        <w:jc w:val="both"/>
      </w:pPr>
    </w:p>
    <w:p w:rsidR="00080336" w:rsidRDefault="00122E4B">
      <w:pPr>
        <w:pStyle w:val="ConsPlusTitle0"/>
        <w:jc w:val="center"/>
        <w:outlineLvl w:val="1"/>
      </w:pPr>
      <w:r>
        <w:t>3. Требования к представлению отчетности, осуществлению</w:t>
      </w:r>
    </w:p>
    <w:p w:rsidR="00080336" w:rsidRDefault="00122E4B">
      <w:pPr>
        <w:pStyle w:val="ConsPlusTitle0"/>
        <w:jc w:val="center"/>
      </w:pPr>
      <w:r>
        <w:t>контроля (мониторинга) за соблюдением условий и порядка</w:t>
      </w:r>
    </w:p>
    <w:p w:rsidR="00080336" w:rsidRDefault="00122E4B">
      <w:pPr>
        <w:pStyle w:val="ConsPlusTitle0"/>
        <w:jc w:val="center"/>
      </w:pPr>
      <w:r>
        <w:t>предоставления грантов и ответственность за их нарушение</w:t>
      </w:r>
    </w:p>
    <w:p w:rsidR="00080336" w:rsidRDefault="00080336">
      <w:pPr>
        <w:pStyle w:val="ConsPlusNormal0"/>
        <w:ind w:firstLine="540"/>
        <w:jc w:val="both"/>
      </w:pPr>
    </w:p>
    <w:p w:rsidR="00080336" w:rsidRDefault="00122E4B">
      <w:pPr>
        <w:pStyle w:val="ConsPlusNormal0"/>
        <w:ind w:firstLine="540"/>
        <w:jc w:val="both"/>
      </w:pPr>
      <w:bookmarkStart w:id="22" w:name="P211"/>
      <w:bookmarkEnd w:id="22"/>
      <w:r>
        <w:t>3.1. Получатель гранта представляет в упра</w:t>
      </w:r>
      <w:r>
        <w:t>вление в порядке, сроки и по форме, предусмотренные соглашением, следующие отчеты: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23" w:name="P212"/>
      <w:bookmarkEnd w:id="23"/>
      <w:r>
        <w:t>3.1.1. Отчет о достижении значений результатов предоставления гранта.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24" w:name="P213"/>
      <w:bookmarkEnd w:id="24"/>
      <w:r>
        <w:t>3.1.2. Отчет об осуществлении расходов, источником финансового обеспечения которых является грант, с пр</w:t>
      </w:r>
      <w:r>
        <w:t>иложением документов, подтверждающих произведенные расходы (соглашения на приобретение товаров, оказание услуг, выполнение работ, универсальные передаточные документы, платежные поручения, чеки).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25" w:name="P214"/>
      <w:bookmarkEnd w:id="25"/>
      <w:r>
        <w:t>3.2. В случае если в соответствии с соглашением предоставлен</w:t>
      </w:r>
      <w:r>
        <w:t xml:space="preserve">ие гранта осуществляется с </w:t>
      </w:r>
      <w:r>
        <w:lastRenderedPageBreak/>
        <w:t xml:space="preserve">периодичностью в течение срока, превышающего три месяца, получатель гранта представляет предварительные отчеты, предусмотренные </w:t>
      </w:r>
      <w:hyperlink w:anchor="P212" w:tooltip="3.1.1. Отчет о достижении значений результатов предоставления гранта.">
        <w:r>
          <w:rPr>
            <w:color w:val="0000FF"/>
          </w:rPr>
          <w:t>подпунктами 3.1.1</w:t>
        </w:r>
      </w:hyperlink>
      <w:r>
        <w:t xml:space="preserve">, </w:t>
      </w:r>
      <w:hyperlink w:anchor="P213" w:tooltip="3.1.2. Отчет об осуществлении расходов, источником финансового обеспечения которых является грант, с приложением документов, подтверждающих произведенные расходы (соглашения на приобретение товаров, оказание услуг, выполнение работ, универсальные передаточные ">
        <w:r>
          <w:rPr>
            <w:color w:val="0000FF"/>
          </w:rPr>
          <w:t>3.1.2</w:t>
        </w:r>
      </w:hyperlink>
      <w:r>
        <w:t xml:space="preserve"> Порядка, ежеквартально до 5-го числа месяца, следующего за отчетным кварталом, а итоговые - в срок до 20-го декабря года получения гранта.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3.3. Управление вправе установить в соглашении порядок, сроки и формы представления получателем гранта дополнительной отчетности.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3.4. Управление в течение 10 рабочих дней со дня получения отчетов в соответствии с </w:t>
      </w:r>
      <w:hyperlink w:anchor="P211" w:tooltip="3.1. Получатель гранта представляет в управление в порядке, сроки и по форме, предусмотренные соглашением, следующие отчеты:">
        <w:r>
          <w:rPr>
            <w:color w:val="0000FF"/>
          </w:rPr>
          <w:t>пунктами 3.1</w:t>
        </w:r>
      </w:hyperlink>
      <w:r>
        <w:t xml:space="preserve">, </w:t>
      </w:r>
      <w:hyperlink w:anchor="P214" w:tooltip="3.2. В случае если в соответствии с соглашением предоставление гранта осуществляется с периодичностью в течение срока, превышающего три месяца, получатель гранта представляет предварительные отчеты, предусмотренные подпунктами 3.1.1, 3.1.2 Порядка, ежекварталь">
        <w:r>
          <w:rPr>
            <w:color w:val="0000FF"/>
          </w:rPr>
          <w:t>3.2</w:t>
        </w:r>
      </w:hyperlink>
      <w:r>
        <w:t xml:space="preserve"> Порядка осуществляет их анализ на предмет соблюдения условий и порядка предоставления </w:t>
      </w:r>
      <w:r>
        <w:t>гранта.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3.5. В случае необходимости уточнения информации, указанной в отчете(ах), управление направляет соответствующее уведомление получателю гранта на адрес электронной почты, указанный в заявке.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26" w:name="P218"/>
      <w:bookmarkEnd w:id="26"/>
      <w:r>
        <w:t>Получатель гранта представляет уточнения по отчету(</w:t>
      </w:r>
      <w:proofErr w:type="spellStart"/>
      <w:r>
        <w:t>ам</w:t>
      </w:r>
      <w:proofErr w:type="spellEnd"/>
      <w:r>
        <w:t>) и (или) скорректированный отчет(ы) в управление в течение пяти рабочих дней со дня получения уведомления управления.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3.6. Управление осуществляет мониторинг достижения значений результатов предоставлен</w:t>
      </w:r>
      <w:r>
        <w:t>ия грантов,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</w:t>
      </w:r>
      <w:r>
        <w:t>ии.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>3.7. Управление осуществляет проверку соблюдения условий и порядка предоставления грантов их получателями, в том числе в части достижения результатов предоставления грантов, в порядке и сроки, предусмотренные законодательством Российской Федерации и му</w:t>
      </w:r>
      <w:r>
        <w:t>ниципальными правовыми актами города Новосибирска.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Органы муниципального финансового контроля осуществляют проверку в соответствии со </w:t>
      </w:r>
      <w:hyperlink r:id="rId33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34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27" w:name="P222"/>
      <w:bookmarkEnd w:id="27"/>
      <w:r>
        <w:t>3.8. Грант подлежит возврату в бюджет города</w:t>
      </w:r>
      <w:r>
        <w:t xml:space="preserve"> Новосибирска в случае нарушения получателем гранта условий, установленных при его предоставлении, предусмотренных </w:t>
      </w:r>
      <w:hyperlink w:anchor="P89" w:tooltip="2.5. Условия предоставления гранта:">
        <w:r>
          <w:rPr>
            <w:color w:val="0000FF"/>
          </w:rPr>
          <w:t>пунктом 2.5</w:t>
        </w:r>
      </w:hyperlink>
      <w:r>
        <w:t xml:space="preserve"> Порядка, выявленного по фактам проверок, проведенных управлени</w:t>
      </w:r>
      <w:r>
        <w:t xml:space="preserve">ем и (или) органом муниципального финансового контроля, в случае недостижения результата предоставления гранта, предусмотренного </w:t>
      </w:r>
      <w:hyperlink w:anchor="P205" w:tooltip="2.25. Результатом предоставления гранта является реализация социально значимого проекта и достижение конкретных результатов по решению социально значимых проблем жителей города Новосибирска в рамках реализации мероприятия &quot;Поддержка реализации общественных ини">
        <w:r>
          <w:rPr>
            <w:color w:val="0000FF"/>
          </w:rPr>
          <w:t>пунктом 2.25</w:t>
        </w:r>
      </w:hyperlink>
      <w:r>
        <w:t xml:space="preserve"> Порядка, а также в случае несоблюдения требований к отчетности, предусмотрен</w:t>
      </w:r>
      <w:r>
        <w:t xml:space="preserve">ных </w:t>
      </w:r>
      <w:hyperlink w:anchor="P211" w:tooltip="3.1. Получатель гранта представляет в управление в порядке, сроки и по форме, предусмотренные соглашением, следующие отчеты:">
        <w:r>
          <w:rPr>
            <w:color w:val="0000FF"/>
          </w:rPr>
          <w:t>пунктами 3.1</w:t>
        </w:r>
      </w:hyperlink>
      <w:r>
        <w:t xml:space="preserve">, </w:t>
      </w:r>
      <w:hyperlink w:anchor="P214" w:tooltip="3.2. В случае если в соответствии с соглашением предоставление гранта осуществляется с периодичностью в течение срока, превышающего три месяца, получатель гранта представляет предварительные отчеты, предусмотренные подпунктами 3.1.1, 3.1.2 Порядка, ежекварталь">
        <w:r>
          <w:rPr>
            <w:color w:val="0000FF"/>
          </w:rPr>
          <w:t>3.2</w:t>
        </w:r>
      </w:hyperlink>
      <w:r>
        <w:t xml:space="preserve">, </w:t>
      </w:r>
      <w:hyperlink w:anchor="P218" w:tooltip="Получатель гранта представляет уточнения по отчету(ам) и (или) скорректированный отчет(ы) в управление в течение пяти рабочих дней со дня получения уведомления управления.">
        <w:r>
          <w:rPr>
            <w:color w:val="0000FF"/>
          </w:rPr>
          <w:t>абзацем вторым пункта 3.5</w:t>
        </w:r>
      </w:hyperlink>
      <w:r>
        <w:t xml:space="preserve"> Порядка.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3.9. При выявлении обстоятельств, указанных в </w:t>
      </w:r>
      <w:hyperlink w:anchor="P222" w:tooltip="3.8. Грант подлежит возврату в бюджет города Новосибирска в случае нарушения получателем гранта условий, установленных при его предоставлении, предусмотренных пунктом 2.5 Порядка, выявленного по фактам проверок, проведенных управлением и (или) органом муниципа">
        <w:r>
          <w:rPr>
            <w:color w:val="0000FF"/>
          </w:rPr>
          <w:t>пункте 3.8</w:t>
        </w:r>
      </w:hyperlink>
      <w:r>
        <w:t xml:space="preserve"> Порядка, управление в течение 10 дней со дня их выявления направляет получателю гранта требование о возврате гранта в бюджет города Новосибирска с указанием суммы возврата (далее - требование).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28" w:name="P224"/>
      <w:bookmarkEnd w:id="28"/>
      <w:r>
        <w:t xml:space="preserve">3.10. Получатель гранта </w:t>
      </w:r>
      <w:r>
        <w:t>в течение 15 дней со дня получения требования обязан вернуть сумму, указанную в требовании, в бюджет города Новосибирска.</w:t>
      </w:r>
    </w:p>
    <w:p w:rsidR="00080336" w:rsidRDefault="00122E4B">
      <w:pPr>
        <w:pStyle w:val="ConsPlusNormal0"/>
        <w:spacing w:before="200"/>
        <w:ind w:firstLine="540"/>
        <w:jc w:val="both"/>
      </w:pPr>
      <w:bookmarkStart w:id="29" w:name="P225"/>
      <w:bookmarkEnd w:id="29"/>
      <w:r>
        <w:t>3.11. Остаток гранта, не использованный в отчетном финансовом году (за исключением грантов, предоставленных в пределах суммы, необходи</w:t>
      </w:r>
      <w:r>
        <w:t>мой для оплаты денежных обязательств получателя гранта, источником финансового обеспечения которых являются указанные гранты), возвращается получателем гранта в бюджет города Новосибирска в размере остатка в срок, определенный в соглашении.</w:t>
      </w:r>
    </w:p>
    <w:p w:rsidR="00080336" w:rsidRDefault="00122E4B">
      <w:pPr>
        <w:pStyle w:val="ConsPlusNormal0"/>
        <w:spacing w:before="200"/>
        <w:ind w:firstLine="540"/>
        <w:jc w:val="both"/>
      </w:pPr>
      <w:r>
        <w:t xml:space="preserve">3.12. В случае </w:t>
      </w:r>
      <w:r>
        <w:t xml:space="preserve">отказа получателя гранта от добровольного возврата гранта в бюджет города Новосибирска, а также невозврата гранта по истечении сроков, указанных в </w:t>
      </w:r>
      <w:hyperlink w:anchor="P224" w:tooltip="3.10. Получатель гранта в течение 15 дней со дня получения требования обязан вернуть сумму, указанную в требовании, в бюджет города Новосибирска.">
        <w:r>
          <w:rPr>
            <w:color w:val="0000FF"/>
          </w:rPr>
          <w:t>пунктах 3.10</w:t>
        </w:r>
      </w:hyperlink>
      <w:r>
        <w:t xml:space="preserve">, </w:t>
      </w:r>
      <w:hyperlink w:anchor="P225" w:tooltip="3.11. Остаток гранта, не использованный в отчетном финансовом году (за исключением грантов, предоставленных в пределах суммы, необходимой для оплаты денежных обязательств получателя гранта, источником финансового обеспечения которых являются указанные гранты),">
        <w:r>
          <w:rPr>
            <w:color w:val="0000FF"/>
          </w:rPr>
          <w:t>3.11</w:t>
        </w:r>
      </w:hyperlink>
      <w:r>
        <w:t xml:space="preserve"> Порядка, грант истребуется в судебном порядке в соответствии с законодательством Российской Федерации.</w:t>
      </w:r>
    </w:p>
    <w:p w:rsidR="00080336" w:rsidRDefault="00080336">
      <w:pPr>
        <w:pStyle w:val="ConsPlusNormal0"/>
        <w:ind w:firstLine="540"/>
        <w:jc w:val="both"/>
      </w:pPr>
    </w:p>
    <w:p w:rsidR="00080336" w:rsidRDefault="00080336">
      <w:pPr>
        <w:pStyle w:val="ConsPlusNormal0"/>
        <w:ind w:firstLine="540"/>
        <w:jc w:val="both"/>
      </w:pPr>
    </w:p>
    <w:p w:rsidR="00080336" w:rsidRDefault="000803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80336">
      <w:headerReference w:type="default" r:id="rId35"/>
      <w:footerReference w:type="default" r:id="rId36"/>
      <w:headerReference w:type="first" r:id="rId37"/>
      <w:footerReference w:type="first" r:id="rId3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4B" w:rsidRDefault="00122E4B">
      <w:r>
        <w:separator/>
      </w:r>
    </w:p>
  </w:endnote>
  <w:endnote w:type="continuationSeparator" w:id="0">
    <w:p w:rsidR="00122E4B" w:rsidRDefault="0012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36" w:rsidRDefault="000803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8033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80336" w:rsidRDefault="00122E4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80336" w:rsidRDefault="00122E4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80336" w:rsidRDefault="00122E4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B2B93">
            <w:rPr>
              <w:rFonts w:ascii="Tahoma" w:hAnsi="Tahoma" w:cs="Tahoma"/>
              <w:noProof/>
            </w:rPr>
            <w:t>13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B2B93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080336" w:rsidRDefault="00122E4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36" w:rsidRDefault="000803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8033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80336" w:rsidRDefault="00122E4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80336" w:rsidRDefault="00122E4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80336" w:rsidRDefault="00122E4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B2B93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B2B93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080336" w:rsidRDefault="00122E4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4B" w:rsidRDefault="00122E4B">
      <w:r>
        <w:separator/>
      </w:r>
    </w:p>
  </w:footnote>
  <w:footnote w:type="continuationSeparator" w:id="0">
    <w:p w:rsidR="00122E4B" w:rsidRDefault="0012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08033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80336" w:rsidRDefault="00122E4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27.09.2024 N 7797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предоставления грантов в форме субсидий в сфере ...</w:t>
          </w:r>
        </w:p>
      </w:tc>
      <w:tc>
        <w:tcPr>
          <w:tcW w:w="2300" w:type="pct"/>
          <w:vAlign w:val="center"/>
        </w:tcPr>
        <w:p w:rsidR="00080336" w:rsidRDefault="00122E4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03.10.2024</w:t>
          </w:r>
        </w:p>
      </w:tc>
    </w:tr>
  </w:tbl>
  <w:p w:rsidR="00080336" w:rsidRDefault="0008033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80336" w:rsidRDefault="0008033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08033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80336" w:rsidRDefault="00122E4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27.09.2024 N 7797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предоставления грантов в форме субсидий в сфе</w:t>
          </w:r>
          <w:r>
            <w:rPr>
              <w:rFonts w:ascii="Tahoma" w:hAnsi="Tahoma" w:cs="Tahoma"/>
              <w:sz w:val="16"/>
              <w:szCs w:val="16"/>
            </w:rPr>
            <w:t>ре ...</w:t>
          </w:r>
        </w:p>
      </w:tc>
      <w:tc>
        <w:tcPr>
          <w:tcW w:w="2300" w:type="pct"/>
          <w:vAlign w:val="center"/>
        </w:tcPr>
        <w:p w:rsidR="00080336" w:rsidRDefault="00122E4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03.10.2024</w:t>
          </w:r>
        </w:p>
      </w:tc>
    </w:tr>
  </w:tbl>
  <w:p w:rsidR="00080336" w:rsidRDefault="0008033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80336" w:rsidRDefault="0008033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36"/>
    <w:rsid w:val="00080336"/>
    <w:rsid w:val="00122E4B"/>
    <w:rsid w:val="00203B43"/>
    <w:rsid w:val="00B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65D2D-09AA-4E6C-9952-6A7020C7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49&amp;n=174752" TargetMode="External"/><Relationship Id="rId18" Type="http://schemas.openxmlformats.org/officeDocument/2006/relationships/hyperlink" Target="https://login.consultant.ru/link/?req=doc&amp;base=LAW&amp;n=471024" TargetMode="External"/><Relationship Id="rId26" Type="http://schemas.openxmlformats.org/officeDocument/2006/relationships/hyperlink" Target="https://login.consultant.ru/link/?req=doc&amp;base=LAW&amp;n=469774&amp;dst=370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49&amp;n=174601&amp;dst=109290" TargetMode="External"/><Relationship Id="rId34" Type="http://schemas.openxmlformats.org/officeDocument/2006/relationships/hyperlink" Target="https://login.consultant.ru/link/?req=doc&amp;base=LAW&amp;n=469774&amp;dst=3722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49&amp;n=174601&amp;dst=109290" TargetMode="External"/><Relationship Id="rId17" Type="http://schemas.openxmlformats.org/officeDocument/2006/relationships/hyperlink" Target="https://login.consultant.ru/link/?req=doc&amp;base=LAW&amp;n=469774&amp;dst=7171" TargetMode="External"/><Relationship Id="rId25" Type="http://schemas.openxmlformats.org/officeDocument/2006/relationships/hyperlink" Target="https://login.consultant.ru/link/?req=doc&amp;base=LAW&amp;n=482899&amp;dst=5769" TargetMode="External"/><Relationship Id="rId33" Type="http://schemas.openxmlformats.org/officeDocument/2006/relationships/hyperlink" Target="https://login.consultant.ru/link/?req=doc&amp;base=LAW&amp;n=469774&amp;dst=3704" TargetMode="External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65103" TargetMode="External"/><Relationship Id="rId20" Type="http://schemas.openxmlformats.org/officeDocument/2006/relationships/hyperlink" Target="https://login.consultant.ru/link/?req=doc&amp;base=RLAW049&amp;n=174752" TargetMode="External"/><Relationship Id="rId29" Type="http://schemas.openxmlformats.org/officeDocument/2006/relationships/hyperlink" Target="https://login.consultant.ru/link/?req=doc&amp;base=LAW&amp;n=469774&amp;dst=370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1663&amp;dst=100029" TargetMode="External"/><Relationship Id="rId24" Type="http://schemas.openxmlformats.org/officeDocument/2006/relationships/hyperlink" Target="https://login.consultant.ru/link/?req=doc&amp;base=LAW&amp;n=465999" TargetMode="External"/><Relationship Id="rId32" Type="http://schemas.openxmlformats.org/officeDocument/2006/relationships/hyperlink" Target="https://login.consultant.ru/link/?req=doc&amp;base=RLAW049&amp;n=174601&amp;dst=100011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49&amp;n=139849" TargetMode="External"/><Relationship Id="rId23" Type="http://schemas.openxmlformats.org/officeDocument/2006/relationships/hyperlink" Target="https://login.consultant.ru/link/?req=doc&amp;base=LAW&amp;n=121087&amp;dst=100142" TargetMode="External"/><Relationship Id="rId28" Type="http://schemas.openxmlformats.org/officeDocument/2006/relationships/hyperlink" Target="https://egrul.nalog.ru/index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1024" TargetMode="External"/><Relationship Id="rId19" Type="http://schemas.openxmlformats.org/officeDocument/2006/relationships/hyperlink" Target="https://login.consultant.ru/link/?req=doc&amp;base=LAW&amp;n=461663&amp;dst=100029" TargetMode="External"/><Relationship Id="rId31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9774&amp;dst=7171" TargetMode="External"/><Relationship Id="rId14" Type="http://schemas.openxmlformats.org/officeDocument/2006/relationships/hyperlink" Target="https://login.consultant.ru/link/?req=doc&amp;base=RLAW049&amp;n=165152" TargetMode="External"/><Relationship Id="rId22" Type="http://schemas.openxmlformats.org/officeDocument/2006/relationships/hyperlink" Target="https://login.consultant.ru/link/?req=doc&amp;base=RLAW049&amp;n=174601&amp;dst=100011" TargetMode="External"/><Relationship Id="rId27" Type="http://schemas.openxmlformats.org/officeDocument/2006/relationships/hyperlink" Target="https://login.consultant.ru/link/?req=doc&amp;base=LAW&amp;n=469774&amp;dst=3722" TargetMode="External"/><Relationship Id="rId30" Type="http://schemas.openxmlformats.org/officeDocument/2006/relationships/hyperlink" Target="https://login.consultant.ru/link/?req=doc&amp;base=LAW&amp;n=469774&amp;dst=3722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8584</Words>
  <Characters>48930</Characters>
  <Application>Microsoft Office Word</Application>
  <DocSecurity>0</DocSecurity>
  <Lines>407</Lines>
  <Paragraphs>114</Paragraphs>
  <ScaleCrop>false</ScaleCrop>
  <Company>КонсультантПлюс Версия 4024.00.32</Company>
  <LinksUpToDate>false</LinksUpToDate>
  <CharactersWithSpaces>57400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27.09.2024 N 7797
"О Порядке предоставления грантов в форме субсидий в сфере поддержки общественных инициатив, направленных на реализацию социально значимых проектов"</dc:title>
  <dc:creator>Суткина Ирина Викторовна</dc:creator>
  <cp:lastModifiedBy>Суткина Ирина Викторовна</cp:lastModifiedBy>
  <cp:revision>3</cp:revision>
  <dcterms:created xsi:type="dcterms:W3CDTF">2024-10-04T02:00:00Z</dcterms:created>
  <dcterms:modified xsi:type="dcterms:W3CDTF">2024-10-04T03:06:00Z</dcterms:modified>
</cp:coreProperties>
</file>