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9D" w:rsidRPr="00C2579D" w:rsidRDefault="00C2579D" w:rsidP="00C2579D">
      <w:pPr>
        <w:jc w:val="center"/>
        <w:rPr>
          <w:rFonts w:ascii="Times New Roman" w:hAnsi="Times New Roman" w:cs="Times New Roman"/>
          <w:b/>
          <w:sz w:val="28"/>
        </w:rPr>
      </w:pPr>
      <w:r w:rsidRPr="00C2579D">
        <w:rPr>
          <w:rFonts w:ascii="Times New Roman" w:hAnsi="Times New Roman" w:cs="Times New Roman"/>
          <w:b/>
          <w:sz w:val="28"/>
        </w:rPr>
        <w:t xml:space="preserve">Программа VII форума городских сообществ «Активный город»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2014"/>
        <w:gridCol w:w="1843"/>
        <w:gridCol w:w="1430"/>
        <w:gridCol w:w="1622"/>
        <w:gridCol w:w="1800"/>
        <w:gridCol w:w="1906"/>
        <w:gridCol w:w="1356"/>
        <w:gridCol w:w="1888"/>
      </w:tblGrid>
      <w:tr w:rsidR="00C2579D" w:rsidRPr="000D2A7E" w:rsidTr="00C2579D">
        <w:tc>
          <w:tcPr>
            <w:tcW w:w="1529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</w:t>
            </w:r>
          </w:p>
        </w:tc>
        <w:tc>
          <w:tcPr>
            <w:tcW w:w="2014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2 декабря</w:t>
            </w:r>
          </w:p>
        </w:tc>
        <w:tc>
          <w:tcPr>
            <w:tcW w:w="1843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3 декабря</w:t>
            </w:r>
          </w:p>
        </w:tc>
        <w:tc>
          <w:tcPr>
            <w:tcW w:w="1430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5 декабря</w:t>
            </w:r>
          </w:p>
        </w:tc>
        <w:tc>
          <w:tcPr>
            <w:tcW w:w="1622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6 декабря</w:t>
            </w:r>
          </w:p>
        </w:tc>
        <w:tc>
          <w:tcPr>
            <w:tcW w:w="1800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7 декабря</w:t>
            </w:r>
          </w:p>
        </w:tc>
        <w:tc>
          <w:tcPr>
            <w:tcW w:w="1906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8 декабря</w:t>
            </w:r>
          </w:p>
        </w:tc>
        <w:tc>
          <w:tcPr>
            <w:tcW w:w="1356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9 декабря</w:t>
            </w:r>
          </w:p>
        </w:tc>
        <w:tc>
          <w:tcPr>
            <w:tcW w:w="1888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b/>
                <w:sz w:val="20"/>
                <w:szCs w:val="20"/>
              </w:rPr>
              <w:t>10-11 декабря</w:t>
            </w:r>
          </w:p>
        </w:tc>
      </w:tr>
      <w:tr w:rsidR="00C2579D" w:rsidRPr="000D2A7E" w:rsidTr="00DB1FC9">
        <w:tc>
          <w:tcPr>
            <w:tcW w:w="1529" w:type="dxa"/>
            <w:shd w:val="clear" w:color="auto" w:fill="92D050"/>
          </w:tcPr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Пленарное заседание VII форума городских сообществ «Активный город». Презентация программы форума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ДК Октябрьской революции, большой зал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ул. Ленина, 24</w:t>
            </w:r>
          </w:p>
        </w:tc>
        <w:tc>
          <w:tcPr>
            <w:tcW w:w="2014" w:type="dxa"/>
            <w:shd w:val="clear" w:color="auto" w:fill="9966FF"/>
          </w:tcPr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</w:t>
            </w:r>
            <w:bookmarkStart w:id="0" w:name="_GoBack"/>
            <w:bookmarkEnd w:id="0"/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ическая конференция «Реализация государственной национальной политики на муниципальном уровне»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Большой зал мэрии, ул. Красный проспект, 34, 2 этаж</w:t>
            </w:r>
          </w:p>
        </w:tc>
        <w:tc>
          <w:tcPr>
            <w:tcW w:w="1843" w:type="dxa"/>
            <w:shd w:val="clear" w:color="auto" w:fill="9966FF"/>
          </w:tcPr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11.00-1</w:t>
            </w:r>
            <w:r w:rsidR="00EB1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«Культура и образование этнических общностей Сибири: национальное единство через многообразие культур» 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Большой зал ГПНТБ СО РАН, 4 этаж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92D050"/>
          </w:tcPr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Городской семинар для соискателей конкурса социально значимых проектов 2023 года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Конференц-зал ГПНТБ СО РАН, 4 этаж</w:t>
            </w:r>
          </w:p>
        </w:tc>
        <w:tc>
          <w:tcPr>
            <w:tcW w:w="1622" w:type="dxa"/>
            <w:shd w:val="clear" w:color="auto" w:fill="92D050"/>
          </w:tcPr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Панельная дискуссия «Цифровой Новосибирск»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Конференц-зал ГПНТБ СО РАН, 4 этаж</w:t>
            </w:r>
          </w:p>
        </w:tc>
        <w:tc>
          <w:tcPr>
            <w:tcW w:w="1800" w:type="dxa"/>
            <w:shd w:val="clear" w:color="auto" w:fill="FFFF00"/>
          </w:tcPr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D2A7E">
              <w:rPr>
                <w:rFonts w:ascii="Times New Roman" w:hAnsi="Times New Roman" w:cs="Times New Roman"/>
                <w:sz w:val="20"/>
                <w:szCs w:val="28"/>
              </w:rPr>
              <w:t>12.00-14.00</w:t>
            </w:r>
            <w:r w:rsidRPr="000D2A7E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D2A7E">
              <w:rPr>
                <w:rFonts w:ascii="Times New Roman" w:hAnsi="Times New Roman" w:cs="Times New Roman"/>
                <w:sz w:val="20"/>
                <w:szCs w:val="28"/>
              </w:rPr>
              <w:t xml:space="preserve">Городское собрание ТОС 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8"/>
              </w:rPr>
              <w:t>Дом им. В.И. Ленина (Камерный зал филармонии)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00B0F0"/>
          </w:tcPr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10.00-11.30 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Совет по поддержке и развитию добровольческого движения Новосибирска.</w:t>
            </w:r>
          </w:p>
          <w:p w:rsidR="00C2579D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Церемония поздравления победителей конкурса «Доброволец года 2022» 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Большой зал мэрии города Новосибирска</w:t>
            </w:r>
          </w:p>
        </w:tc>
        <w:tc>
          <w:tcPr>
            <w:tcW w:w="1356" w:type="dxa"/>
            <w:shd w:val="clear" w:color="auto" w:fill="92D050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11.00-13.00 Большой зал мэрии</w:t>
            </w:r>
          </w:p>
          <w:p w:rsidR="00C2579D" w:rsidRPr="000D2A7E" w:rsidRDefault="00DB1FC9" w:rsidP="00DB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Закрытие форума. Панельная дискуссия.  Поведение итогов форума. Принятие резолюции.</w:t>
            </w:r>
          </w:p>
        </w:tc>
        <w:tc>
          <w:tcPr>
            <w:tcW w:w="1888" w:type="dxa"/>
            <w:shd w:val="clear" w:color="auto" w:fill="92D050"/>
          </w:tcPr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10.00-18.00 Ресурсный центр общественных объединений Железнодорожного района, ул. Вокзальная магистраль, 2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Специальное мероприятие. Мастерская социально значимых проектов «Доработай проект и стартуй»</w:t>
            </w:r>
          </w:p>
        </w:tc>
      </w:tr>
      <w:tr w:rsidR="00C2579D" w:rsidRPr="000D2A7E" w:rsidTr="00DB1FC9">
        <w:tc>
          <w:tcPr>
            <w:tcW w:w="1529" w:type="dxa"/>
            <w:shd w:val="clear" w:color="auto" w:fill="FF5050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Городское собрание «Эстафета патриотизма поколений» - новый этап, актуализация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ДК Октябрьской революции, большой зал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ул. Ленина, 24</w:t>
            </w:r>
          </w:p>
        </w:tc>
        <w:tc>
          <w:tcPr>
            <w:tcW w:w="2014" w:type="dxa"/>
            <w:shd w:val="clear" w:color="auto" w:fill="9966FF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</w:p>
          <w:p w:rsidR="00C2579D" w:rsidRPr="000D2A7E" w:rsidRDefault="00C2579D" w:rsidP="0041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Круглый стол по теме: «Формирование безопасной информационной среды в освещении темы межнациональных отношений: взаимодействие органов власти, институтов гражданского общества и СМИ»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выставочный зал НГАХА, ул. Красный проспект, 38,</w:t>
            </w: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1 этаж.</w:t>
            </w:r>
          </w:p>
        </w:tc>
        <w:tc>
          <w:tcPr>
            <w:tcW w:w="1843" w:type="dxa"/>
            <w:shd w:val="clear" w:color="auto" w:fill="9966FF"/>
          </w:tcPr>
          <w:p w:rsidR="00EB11F0" w:rsidRPr="000D2A7E" w:rsidRDefault="00EB11F0" w:rsidP="00EB11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11F0" w:rsidRPr="000D2A7E" w:rsidRDefault="00EB11F0" w:rsidP="00EB1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площадка. «Диалог на равных. О роли молодежи в реализации государственной национальной политики». </w:t>
            </w:r>
          </w:p>
          <w:p w:rsidR="00C2579D" w:rsidRPr="000D2A7E" w:rsidRDefault="00EB11F0" w:rsidP="00EB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Вставочный зал ГПНТБ СО РАН, 2 этаж</w:t>
            </w:r>
          </w:p>
        </w:tc>
        <w:tc>
          <w:tcPr>
            <w:tcW w:w="1430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66FF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15.00 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79D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«МЫ ВМЕСТЕ» Дни открытых дверей в Городском межнациональном центре </w:t>
            </w: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>ул. Станиславского, 29</w:t>
            </w:r>
          </w:p>
        </w:tc>
        <w:tc>
          <w:tcPr>
            <w:tcW w:w="1906" w:type="dxa"/>
            <w:shd w:val="clear" w:color="auto" w:fill="FFFF00"/>
          </w:tcPr>
          <w:p w:rsidR="00DB1FC9" w:rsidRDefault="00DB1FC9" w:rsidP="00DB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11.00-13.30 Круглый стол «Проектное управление деятельности ТОС: от теории к практике».</w:t>
            </w:r>
          </w:p>
          <w:p w:rsidR="00DB1FC9" w:rsidRPr="000D2A7E" w:rsidRDefault="00DB1FC9" w:rsidP="00DB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Пресс-центр ГПНТБ СО РАН, 2 этаж </w:t>
            </w:r>
          </w:p>
          <w:p w:rsidR="00DB1FC9" w:rsidRPr="000D2A7E" w:rsidRDefault="00DB1FC9" w:rsidP="00DB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2579D" w:rsidRPr="000D2A7E" w:rsidRDefault="00C2579D" w:rsidP="00416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C9" w:rsidRPr="000D2A7E" w:rsidTr="00EB11F0">
        <w:tc>
          <w:tcPr>
            <w:tcW w:w="1529" w:type="dxa"/>
            <w:shd w:val="clear" w:color="auto" w:fill="FF5050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Фуршет</w:t>
            </w: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ДК Октябрьской революции,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</w:t>
            </w: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ул. Ленина, 24</w:t>
            </w:r>
          </w:p>
        </w:tc>
        <w:tc>
          <w:tcPr>
            <w:tcW w:w="2014" w:type="dxa"/>
            <w:shd w:val="clear" w:color="auto" w:fill="FFFF00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15.00-17.30</w:t>
            </w:r>
          </w:p>
          <w:p w:rsidR="00DB1FC9" w:rsidRPr="000D2A7E" w:rsidRDefault="00DB1FC9" w:rsidP="00DB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Диалоговая площадка «Влияние молодежных сообществ на </w:t>
            </w:r>
            <w:r w:rsidRPr="000D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территорий (ТОС)» </w:t>
            </w:r>
          </w:p>
          <w:p w:rsidR="00DB1FC9" w:rsidRPr="000D2A7E" w:rsidRDefault="00DB1FC9" w:rsidP="00DB1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Читальный зал ГПНТБ СО РАН </w:t>
            </w: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5050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15.00-17.00 </w:t>
            </w: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Панельная дискуссия «Город неравнодушных людей» </w:t>
            </w: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Конференц-зал </w:t>
            </w: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ГПНТБ СО РАН, 4 этаж</w:t>
            </w:r>
          </w:p>
        </w:tc>
        <w:tc>
          <w:tcPr>
            <w:tcW w:w="1906" w:type="dxa"/>
            <w:shd w:val="clear" w:color="auto" w:fill="00B0F0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17.00-19.00 </w:t>
            </w:r>
          </w:p>
          <w:p w:rsidR="00DB1FC9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концерт «Добрый Новосибирск – 10 лет» </w:t>
            </w: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зал ККК им В. Маяковского</w:t>
            </w:r>
          </w:p>
        </w:tc>
        <w:tc>
          <w:tcPr>
            <w:tcW w:w="1356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C9" w:rsidRPr="000D2A7E" w:rsidTr="00DB1FC9">
        <w:tc>
          <w:tcPr>
            <w:tcW w:w="1529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1FC9" w:rsidRPr="000D2A7E" w:rsidRDefault="00DB1FC9" w:rsidP="00DB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00B0F0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18.00 – 19.30 Конференц-зал ГПНТБ СО РАН, 4 этаж  </w:t>
            </w: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Театральная постановка об активных горожанах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и</w:t>
            </w: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 театра «LOCUS SOLIS»</w:t>
            </w:r>
          </w:p>
        </w:tc>
        <w:tc>
          <w:tcPr>
            <w:tcW w:w="1906" w:type="dxa"/>
            <w:shd w:val="clear" w:color="auto" w:fill="9966FF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 xml:space="preserve">15.00-17.00 </w:t>
            </w:r>
          </w:p>
          <w:p w:rsidR="00DB1FC9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sz w:val="20"/>
                <w:szCs w:val="20"/>
              </w:rPr>
              <w:t>«МЫ ВМЕСТЕ». Дни открытых дверей в Городском межнациональном центре</w:t>
            </w:r>
          </w:p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Станиславского, 29</w:t>
            </w:r>
          </w:p>
        </w:tc>
        <w:tc>
          <w:tcPr>
            <w:tcW w:w="1356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B1FC9" w:rsidRPr="000D2A7E" w:rsidRDefault="00DB1FC9" w:rsidP="00DB1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2579D">
        <w:rPr>
          <w:rFonts w:ascii="Times New Roman" w:hAnsi="Times New Roman" w:cs="Times New Roman"/>
          <w:sz w:val="28"/>
          <w:szCs w:val="20"/>
        </w:rPr>
        <w:t>Секции форума структурированы в виде брендов, в рамках которых происходит развитие основных направлений деятельности городских сообществ:</w:t>
      </w: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2579D">
        <w:rPr>
          <w:rFonts w:ascii="Times New Roman" w:hAnsi="Times New Roman" w:cs="Times New Roman"/>
          <w:sz w:val="28"/>
          <w:szCs w:val="20"/>
        </w:rPr>
        <w:t xml:space="preserve">1. </w:t>
      </w:r>
      <w:r w:rsidRPr="00C2579D">
        <w:rPr>
          <w:rFonts w:ascii="Times New Roman" w:hAnsi="Times New Roman" w:cs="Times New Roman"/>
          <w:sz w:val="28"/>
          <w:szCs w:val="20"/>
          <w:highlight w:val="yellow"/>
        </w:rPr>
        <w:t>«Город соседей</w:t>
      </w:r>
      <w:r w:rsidRPr="00C2579D">
        <w:rPr>
          <w:rFonts w:ascii="Times New Roman" w:hAnsi="Times New Roman" w:cs="Times New Roman"/>
          <w:sz w:val="28"/>
          <w:szCs w:val="20"/>
        </w:rPr>
        <w:t>» (вопросы комплексного развития территорий ТОС, лучшие практики деятельности ТОС, перспектива развития).</w:t>
      </w: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2579D">
        <w:rPr>
          <w:rFonts w:ascii="Times New Roman" w:hAnsi="Times New Roman" w:cs="Times New Roman"/>
          <w:sz w:val="28"/>
          <w:szCs w:val="20"/>
        </w:rPr>
        <w:t xml:space="preserve">2. </w:t>
      </w:r>
      <w:r w:rsidRPr="00C2579D">
        <w:rPr>
          <w:rFonts w:ascii="Times New Roman" w:hAnsi="Times New Roman" w:cs="Times New Roman"/>
          <w:sz w:val="28"/>
          <w:szCs w:val="20"/>
          <w:highlight w:val="red"/>
          <w:shd w:val="clear" w:color="auto" w:fill="FF5050"/>
        </w:rPr>
        <w:t>«Город патриотов»</w:t>
      </w:r>
      <w:r w:rsidRPr="00C2579D">
        <w:rPr>
          <w:rFonts w:ascii="Times New Roman" w:hAnsi="Times New Roman" w:cs="Times New Roman"/>
          <w:sz w:val="28"/>
          <w:szCs w:val="20"/>
        </w:rPr>
        <w:t xml:space="preserve"> (проекты, направленные на патриотическое воспитание, городской патриотизм, диалог поколений, уроки истории).</w:t>
      </w: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2579D">
        <w:rPr>
          <w:rFonts w:ascii="Times New Roman" w:hAnsi="Times New Roman" w:cs="Times New Roman"/>
          <w:sz w:val="28"/>
          <w:szCs w:val="20"/>
        </w:rPr>
        <w:t xml:space="preserve">3. </w:t>
      </w:r>
      <w:r w:rsidRPr="00C2579D">
        <w:rPr>
          <w:rFonts w:ascii="Times New Roman" w:hAnsi="Times New Roman" w:cs="Times New Roman"/>
          <w:sz w:val="28"/>
          <w:szCs w:val="20"/>
          <w:shd w:val="clear" w:color="auto" w:fill="9966FF"/>
        </w:rPr>
        <w:t>«Город друзей»</w:t>
      </w:r>
      <w:r w:rsidRPr="00C2579D">
        <w:rPr>
          <w:rFonts w:ascii="Times New Roman" w:hAnsi="Times New Roman" w:cs="Times New Roman"/>
          <w:sz w:val="28"/>
          <w:szCs w:val="20"/>
        </w:rPr>
        <w:t xml:space="preserve"> (межнациональные, межконфессиональные отношения, международная дипломатия).</w:t>
      </w: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2579D">
        <w:rPr>
          <w:rFonts w:ascii="Times New Roman" w:hAnsi="Times New Roman" w:cs="Times New Roman"/>
          <w:sz w:val="28"/>
          <w:szCs w:val="20"/>
        </w:rPr>
        <w:t xml:space="preserve">4. </w:t>
      </w:r>
      <w:r w:rsidRPr="00C2579D">
        <w:rPr>
          <w:rFonts w:ascii="Times New Roman" w:hAnsi="Times New Roman" w:cs="Times New Roman"/>
          <w:sz w:val="28"/>
          <w:szCs w:val="20"/>
          <w:shd w:val="clear" w:color="auto" w:fill="00B0F0"/>
        </w:rPr>
        <w:t>«Город добрых»</w:t>
      </w:r>
      <w:r w:rsidRPr="00C2579D">
        <w:rPr>
          <w:rFonts w:ascii="Times New Roman" w:hAnsi="Times New Roman" w:cs="Times New Roman"/>
          <w:sz w:val="28"/>
          <w:szCs w:val="20"/>
        </w:rPr>
        <w:t xml:space="preserve"> (благотворительность, добровольчество, социальные услуги и практики).</w:t>
      </w: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2579D">
        <w:rPr>
          <w:rFonts w:ascii="Times New Roman" w:hAnsi="Times New Roman" w:cs="Times New Roman"/>
          <w:sz w:val="28"/>
          <w:szCs w:val="20"/>
        </w:rPr>
        <w:t xml:space="preserve">Также в рамках форума пройдет серия </w:t>
      </w:r>
      <w:r w:rsidRPr="00C2579D">
        <w:rPr>
          <w:rFonts w:ascii="Times New Roman" w:hAnsi="Times New Roman" w:cs="Times New Roman"/>
          <w:sz w:val="28"/>
          <w:szCs w:val="20"/>
          <w:shd w:val="clear" w:color="auto" w:fill="92D050"/>
        </w:rPr>
        <w:t>«Специальных мероприятий»</w:t>
      </w:r>
      <w:r w:rsidRPr="00C2579D">
        <w:rPr>
          <w:rFonts w:ascii="Times New Roman" w:hAnsi="Times New Roman" w:cs="Times New Roman"/>
          <w:sz w:val="28"/>
          <w:szCs w:val="20"/>
        </w:rPr>
        <w:t xml:space="preserve">, которые проводятся по инициативе общественных организаций. </w:t>
      </w:r>
    </w:p>
    <w:p w:rsidR="00C2579D" w:rsidRPr="00C2579D" w:rsidRDefault="00C2579D" w:rsidP="00C2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C2579D" w:rsidRDefault="00C2579D" w:rsidP="00C2579D">
      <w:pPr>
        <w:spacing w:after="0" w:line="240" w:lineRule="auto"/>
        <w:ind w:firstLine="567"/>
        <w:jc w:val="both"/>
      </w:pPr>
      <w:r w:rsidRPr="00C2579D">
        <w:rPr>
          <w:rFonts w:ascii="Times New Roman" w:hAnsi="Times New Roman" w:cs="Times New Roman"/>
          <w:sz w:val="28"/>
          <w:szCs w:val="20"/>
        </w:rPr>
        <w:t>Лозунг: Новосибирск начинается с тебя!</w:t>
      </w:r>
    </w:p>
    <w:sectPr w:rsidR="00C2579D" w:rsidSect="000D2A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7E"/>
    <w:rsid w:val="000D2A7E"/>
    <w:rsid w:val="00B45416"/>
    <w:rsid w:val="00C2579D"/>
    <w:rsid w:val="00DB1FC9"/>
    <w:rsid w:val="00E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0FD2"/>
  <w15:chartTrackingRefBased/>
  <w15:docId w15:val="{199A0E85-85CE-4442-AFE3-644908A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56E4-8FCB-4B9B-854A-2F94C72F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dcterms:created xsi:type="dcterms:W3CDTF">2022-11-24T02:27:00Z</dcterms:created>
  <dcterms:modified xsi:type="dcterms:W3CDTF">2022-11-24T11:07:00Z</dcterms:modified>
</cp:coreProperties>
</file>