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C5E" w:rsidRDefault="00017C5E" w:rsidP="00017C5E">
      <w:pPr>
        <w:pStyle w:val="Default"/>
        <w:rPr>
          <w:sz w:val="28"/>
          <w:szCs w:val="28"/>
        </w:rPr>
      </w:pPr>
      <w:r>
        <w:rPr>
          <w:sz w:val="28"/>
          <w:szCs w:val="28"/>
        </w:rPr>
        <w:t xml:space="preserve">                                                                                                         </w:t>
      </w:r>
      <w:r>
        <w:rPr>
          <w:sz w:val="28"/>
          <w:szCs w:val="28"/>
        </w:rPr>
        <w:t xml:space="preserve">Приложение </w:t>
      </w:r>
    </w:p>
    <w:p w:rsidR="00017C5E" w:rsidRDefault="00017C5E" w:rsidP="00017C5E">
      <w:pPr>
        <w:pStyle w:val="Default"/>
        <w:rPr>
          <w:sz w:val="28"/>
          <w:szCs w:val="28"/>
        </w:rPr>
      </w:pPr>
    </w:p>
    <w:p w:rsidR="00017C5E" w:rsidRDefault="00017C5E" w:rsidP="00017C5E">
      <w:pPr>
        <w:pStyle w:val="Default"/>
        <w:rPr>
          <w:sz w:val="28"/>
          <w:szCs w:val="28"/>
        </w:rPr>
      </w:pPr>
      <w:r>
        <w:rPr>
          <w:b/>
          <w:bCs/>
          <w:sz w:val="28"/>
          <w:szCs w:val="28"/>
        </w:rPr>
        <w:t xml:space="preserve">                                              </w:t>
      </w:r>
      <w:r>
        <w:rPr>
          <w:b/>
          <w:bCs/>
          <w:sz w:val="28"/>
          <w:szCs w:val="28"/>
        </w:rPr>
        <w:t xml:space="preserve">ПОЛОЖЕНИЕ </w:t>
      </w:r>
    </w:p>
    <w:p w:rsidR="00017C5E" w:rsidRDefault="00017C5E" w:rsidP="00017C5E">
      <w:pPr>
        <w:pStyle w:val="Default"/>
        <w:jc w:val="center"/>
        <w:rPr>
          <w:sz w:val="28"/>
          <w:szCs w:val="28"/>
        </w:rPr>
      </w:pPr>
      <w:r>
        <w:rPr>
          <w:b/>
          <w:bCs/>
          <w:sz w:val="28"/>
          <w:szCs w:val="28"/>
        </w:rPr>
        <w:t>о проведении онлайн-марафона информационных проектов городов, носящих почётное звание Российской Федерации</w:t>
      </w:r>
    </w:p>
    <w:p w:rsidR="00017C5E" w:rsidRDefault="00017C5E" w:rsidP="00017C5E">
      <w:pPr>
        <w:pStyle w:val="Default"/>
        <w:jc w:val="center"/>
        <w:rPr>
          <w:b/>
          <w:bCs/>
          <w:sz w:val="28"/>
          <w:szCs w:val="28"/>
        </w:rPr>
      </w:pPr>
      <w:r>
        <w:rPr>
          <w:b/>
          <w:bCs/>
          <w:sz w:val="28"/>
          <w:szCs w:val="28"/>
        </w:rPr>
        <w:t>«Город трудовой доблести»</w:t>
      </w:r>
    </w:p>
    <w:p w:rsidR="00017C5E" w:rsidRDefault="00017C5E" w:rsidP="00017C5E">
      <w:pPr>
        <w:pStyle w:val="Default"/>
        <w:jc w:val="center"/>
        <w:rPr>
          <w:sz w:val="28"/>
          <w:szCs w:val="28"/>
        </w:rPr>
      </w:pPr>
    </w:p>
    <w:p w:rsidR="00017C5E" w:rsidRDefault="00017C5E" w:rsidP="00017C5E">
      <w:pPr>
        <w:pStyle w:val="Default"/>
        <w:rPr>
          <w:sz w:val="28"/>
          <w:szCs w:val="28"/>
        </w:rPr>
      </w:pPr>
      <w:r>
        <w:rPr>
          <w:b/>
          <w:bCs/>
          <w:sz w:val="28"/>
          <w:szCs w:val="28"/>
        </w:rPr>
        <w:t xml:space="preserve">1. Общие положения и информация об организаторах Конкурса </w:t>
      </w:r>
    </w:p>
    <w:p w:rsidR="00017C5E" w:rsidRDefault="00017C5E" w:rsidP="00017C5E">
      <w:pPr>
        <w:pStyle w:val="Default"/>
        <w:rPr>
          <w:sz w:val="28"/>
          <w:szCs w:val="28"/>
        </w:rPr>
      </w:pPr>
    </w:p>
    <w:p w:rsidR="00017C5E" w:rsidRDefault="00017C5E" w:rsidP="00017C5E">
      <w:pPr>
        <w:pStyle w:val="Default"/>
        <w:spacing w:after="36"/>
        <w:rPr>
          <w:sz w:val="28"/>
          <w:szCs w:val="28"/>
        </w:rPr>
      </w:pPr>
      <w:r>
        <w:rPr>
          <w:sz w:val="28"/>
          <w:szCs w:val="28"/>
        </w:rPr>
        <w:t xml:space="preserve">1.1. Положение о проведении онлайн-марафона информационных проектов городов, носящих почётное звание Российской Федерации «Город трудовой доблести» (далее – положение) определяет цели и задачи, сроки и условия проведения и подведения итогов конкурса (далее – Конкурс). </w:t>
      </w:r>
    </w:p>
    <w:p w:rsidR="00017C5E" w:rsidRDefault="00017C5E" w:rsidP="00017C5E">
      <w:pPr>
        <w:pStyle w:val="Default"/>
        <w:spacing w:after="36"/>
        <w:rPr>
          <w:sz w:val="28"/>
          <w:szCs w:val="28"/>
        </w:rPr>
      </w:pPr>
      <w:r>
        <w:rPr>
          <w:sz w:val="28"/>
          <w:szCs w:val="28"/>
        </w:rPr>
        <w:t xml:space="preserve">1.2. Конкурс проводится в целях реализации проекта «Онлайн-марафон «Города трудовой доблести: наша история – история трудовых подвигов» - победителя конкурса грантов Фонда «История Отечества». </w:t>
      </w:r>
    </w:p>
    <w:p w:rsidR="00017C5E" w:rsidRDefault="00017C5E" w:rsidP="00017C5E">
      <w:pPr>
        <w:pStyle w:val="Default"/>
        <w:spacing w:after="36"/>
        <w:rPr>
          <w:sz w:val="28"/>
          <w:szCs w:val="28"/>
        </w:rPr>
      </w:pPr>
      <w:r>
        <w:rPr>
          <w:sz w:val="28"/>
          <w:szCs w:val="28"/>
        </w:rPr>
        <w:t xml:space="preserve">1.3. Организатором конкурса является автономная некоммерческая организация по развитию социальной активности и социальных коммуникаций «Агентство социальных технологий и коммуникаций» и Общественная палата Российской Федерации. </w:t>
      </w:r>
    </w:p>
    <w:p w:rsidR="00017C5E" w:rsidRDefault="00017C5E" w:rsidP="00017C5E">
      <w:pPr>
        <w:pStyle w:val="Default"/>
        <w:rPr>
          <w:sz w:val="28"/>
          <w:szCs w:val="28"/>
        </w:rPr>
      </w:pPr>
      <w:r>
        <w:rPr>
          <w:sz w:val="28"/>
          <w:szCs w:val="28"/>
        </w:rPr>
        <w:t xml:space="preserve">1.4. Целью Конкурса является информационное продвижение научно-обоснованной информации и историко-просветительского контента в сети «Интернет» об истории и трудовых подвигах городов трудовой доблести во время Великой Отечественной Войны. </w:t>
      </w:r>
    </w:p>
    <w:p w:rsidR="00017C5E" w:rsidRDefault="00017C5E" w:rsidP="00017C5E">
      <w:pPr>
        <w:pStyle w:val="Default"/>
        <w:rPr>
          <w:sz w:val="28"/>
          <w:szCs w:val="28"/>
        </w:rPr>
      </w:pPr>
    </w:p>
    <w:p w:rsidR="00017C5E" w:rsidRDefault="00017C5E" w:rsidP="00017C5E">
      <w:pPr>
        <w:pStyle w:val="Default"/>
        <w:rPr>
          <w:sz w:val="28"/>
          <w:szCs w:val="28"/>
        </w:rPr>
      </w:pPr>
      <w:r>
        <w:rPr>
          <w:b/>
          <w:bCs/>
          <w:sz w:val="28"/>
          <w:szCs w:val="28"/>
        </w:rPr>
        <w:t xml:space="preserve">2. Участники Конкурса </w:t>
      </w:r>
    </w:p>
    <w:p w:rsidR="00017C5E" w:rsidRDefault="00017C5E" w:rsidP="00017C5E">
      <w:pPr>
        <w:pStyle w:val="Default"/>
        <w:rPr>
          <w:sz w:val="28"/>
          <w:szCs w:val="28"/>
        </w:rPr>
      </w:pPr>
    </w:p>
    <w:p w:rsidR="00017C5E" w:rsidRDefault="00017C5E" w:rsidP="00017C5E">
      <w:pPr>
        <w:pStyle w:val="Default"/>
        <w:rPr>
          <w:sz w:val="28"/>
          <w:szCs w:val="28"/>
        </w:rPr>
      </w:pPr>
      <w:r>
        <w:rPr>
          <w:sz w:val="28"/>
          <w:szCs w:val="28"/>
        </w:rPr>
        <w:t xml:space="preserve">2.1. К участию в Конкурсе приглашаются проектные команды, состоящие из: </w:t>
      </w:r>
    </w:p>
    <w:p w:rsidR="00017C5E" w:rsidRDefault="00017C5E" w:rsidP="00017C5E">
      <w:pPr>
        <w:pStyle w:val="Default"/>
        <w:rPr>
          <w:sz w:val="28"/>
          <w:szCs w:val="28"/>
        </w:rPr>
      </w:pPr>
      <w:r>
        <w:rPr>
          <w:sz w:val="28"/>
          <w:szCs w:val="28"/>
        </w:rPr>
        <w:t xml:space="preserve">- специалистов по воспитанию городов трудовой доблести из числа представителей сферы образования, краеведения, туризма; </w:t>
      </w:r>
    </w:p>
    <w:p w:rsidR="00017C5E" w:rsidRDefault="00017C5E" w:rsidP="00017C5E">
      <w:pPr>
        <w:pStyle w:val="Default"/>
        <w:rPr>
          <w:sz w:val="28"/>
          <w:szCs w:val="28"/>
        </w:rPr>
      </w:pPr>
      <w:r>
        <w:rPr>
          <w:sz w:val="28"/>
          <w:szCs w:val="28"/>
        </w:rPr>
        <w:t xml:space="preserve">- представителей органов исполнительной власти; </w:t>
      </w:r>
    </w:p>
    <w:p w:rsidR="00017C5E" w:rsidRDefault="00017C5E" w:rsidP="00017C5E">
      <w:pPr>
        <w:pStyle w:val="Default"/>
        <w:rPr>
          <w:sz w:val="28"/>
          <w:szCs w:val="28"/>
        </w:rPr>
      </w:pPr>
      <w:r>
        <w:rPr>
          <w:sz w:val="28"/>
          <w:szCs w:val="28"/>
        </w:rPr>
        <w:t xml:space="preserve">- представителей региональных отделений Российского исторического общества; </w:t>
      </w:r>
    </w:p>
    <w:p w:rsidR="00017C5E" w:rsidRDefault="00017C5E" w:rsidP="00017C5E">
      <w:pPr>
        <w:pStyle w:val="Default"/>
        <w:rPr>
          <w:sz w:val="28"/>
          <w:szCs w:val="28"/>
        </w:rPr>
      </w:pPr>
      <w:r>
        <w:rPr>
          <w:sz w:val="28"/>
          <w:szCs w:val="28"/>
        </w:rPr>
        <w:t xml:space="preserve">- специалистов некоммерческих организаций, осуществляющих деятельность на территории городов, носящих почётное звание Российской Федерации «Город трудовой доблести»; </w:t>
      </w:r>
    </w:p>
    <w:p w:rsidR="00017C5E" w:rsidRDefault="00017C5E" w:rsidP="00017C5E">
      <w:pPr>
        <w:pStyle w:val="Default"/>
        <w:rPr>
          <w:sz w:val="28"/>
          <w:szCs w:val="28"/>
        </w:rPr>
      </w:pPr>
      <w:r>
        <w:rPr>
          <w:sz w:val="28"/>
          <w:szCs w:val="28"/>
        </w:rPr>
        <w:t xml:space="preserve">- представителей коммерческих организаций, осуществляющих деятельность на территории городов, носящих почётное звание Российской Федерации «Город трудовой доблести», направления деятельности которых соответствуют целям и задачам конкурса (далее – участник конкурса). </w:t>
      </w:r>
    </w:p>
    <w:p w:rsidR="00017C5E" w:rsidRDefault="00017C5E" w:rsidP="00017C5E">
      <w:pPr>
        <w:pStyle w:val="Default"/>
        <w:rPr>
          <w:sz w:val="28"/>
          <w:szCs w:val="28"/>
        </w:rPr>
      </w:pPr>
      <w:r>
        <w:rPr>
          <w:b/>
          <w:bCs/>
          <w:sz w:val="28"/>
          <w:szCs w:val="28"/>
        </w:rPr>
        <w:t xml:space="preserve">3. Сроки проведения этапов Конкурса. Перечень номинаций и требования к конкурсным работам. </w:t>
      </w:r>
    </w:p>
    <w:p w:rsidR="00017C5E" w:rsidRDefault="00017C5E" w:rsidP="00017C5E">
      <w:pPr>
        <w:pStyle w:val="Default"/>
        <w:rPr>
          <w:sz w:val="23"/>
          <w:szCs w:val="23"/>
        </w:rPr>
      </w:pPr>
      <w:r>
        <w:rPr>
          <w:sz w:val="23"/>
          <w:szCs w:val="23"/>
        </w:rPr>
        <w:t xml:space="preserve">2 </w:t>
      </w:r>
    </w:p>
    <w:p w:rsidR="00017C5E" w:rsidRDefault="00017C5E" w:rsidP="00017C5E">
      <w:pPr>
        <w:pStyle w:val="Default"/>
        <w:rPr>
          <w:color w:val="auto"/>
        </w:rPr>
      </w:pPr>
    </w:p>
    <w:p w:rsidR="00017C5E" w:rsidRDefault="00017C5E" w:rsidP="00017C5E">
      <w:pPr>
        <w:pStyle w:val="Default"/>
        <w:pageBreakBefore/>
        <w:rPr>
          <w:color w:val="auto"/>
        </w:rPr>
      </w:pPr>
    </w:p>
    <w:p w:rsidR="00017C5E" w:rsidRDefault="00017C5E" w:rsidP="00017C5E">
      <w:pPr>
        <w:pStyle w:val="Default"/>
        <w:rPr>
          <w:color w:val="auto"/>
          <w:sz w:val="28"/>
          <w:szCs w:val="28"/>
        </w:rPr>
      </w:pPr>
      <w:r>
        <w:rPr>
          <w:color w:val="auto"/>
          <w:sz w:val="28"/>
          <w:szCs w:val="28"/>
        </w:rPr>
        <w:t xml:space="preserve">3.1. Конкурс проводится с 01 июня по 30 сентября 2022 года в 3 этапа: </w:t>
      </w:r>
    </w:p>
    <w:p w:rsidR="00017C5E" w:rsidRDefault="00017C5E" w:rsidP="00017C5E">
      <w:pPr>
        <w:pStyle w:val="Default"/>
        <w:rPr>
          <w:color w:val="auto"/>
          <w:sz w:val="28"/>
          <w:szCs w:val="28"/>
        </w:rPr>
      </w:pPr>
    </w:p>
    <w:p w:rsidR="00017C5E" w:rsidRDefault="00017C5E" w:rsidP="00017C5E">
      <w:pPr>
        <w:pStyle w:val="Default"/>
        <w:rPr>
          <w:color w:val="auto"/>
          <w:sz w:val="28"/>
          <w:szCs w:val="28"/>
        </w:rPr>
      </w:pPr>
      <w:r>
        <w:rPr>
          <w:color w:val="auto"/>
          <w:sz w:val="28"/>
          <w:szCs w:val="28"/>
        </w:rPr>
        <w:t xml:space="preserve">- 01 июня – 19 сентября 2022 года - заочный этап (прием заявок на участие в Конкурсе); </w:t>
      </w:r>
    </w:p>
    <w:p w:rsidR="00017C5E" w:rsidRDefault="00017C5E" w:rsidP="00017C5E">
      <w:pPr>
        <w:pStyle w:val="Default"/>
        <w:rPr>
          <w:color w:val="auto"/>
          <w:sz w:val="28"/>
          <w:szCs w:val="28"/>
        </w:rPr>
      </w:pPr>
      <w:r>
        <w:rPr>
          <w:color w:val="auto"/>
          <w:sz w:val="28"/>
          <w:szCs w:val="28"/>
        </w:rPr>
        <w:t xml:space="preserve">- 19 сентября – 30 сентября 2022 года оценка и экспертиза конкурсных работ; </w:t>
      </w:r>
    </w:p>
    <w:p w:rsidR="00017C5E" w:rsidRDefault="00017C5E" w:rsidP="00017C5E">
      <w:pPr>
        <w:pStyle w:val="Default"/>
        <w:rPr>
          <w:color w:val="auto"/>
          <w:sz w:val="28"/>
          <w:szCs w:val="28"/>
        </w:rPr>
      </w:pPr>
      <w:r>
        <w:rPr>
          <w:color w:val="auto"/>
          <w:sz w:val="28"/>
          <w:szCs w:val="28"/>
        </w:rPr>
        <w:t xml:space="preserve">- до 30 октября 2022 года – награждение победителей в городе Москве на площадке Общественной палаты Российской Федерации. </w:t>
      </w:r>
    </w:p>
    <w:p w:rsidR="00017C5E" w:rsidRDefault="00017C5E" w:rsidP="00017C5E">
      <w:pPr>
        <w:pStyle w:val="Default"/>
        <w:rPr>
          <w:color w:val="auto"/>
          <w:sz w:val="28"/>
          <w:szCs w:val="28"/>
        </w:rPr>
      </w:pPr>
      <w:r>
        <w:rPr>
          <w:color w:val="auto"/>
          <w:sz w:val="28"/>
          <w:szCs w:val="28"/>
        </w:rPr>
        <w:t xml:space="preserve">3.2. Конкурс проводится по 5 номинациям: </w:t>
      </w:r>
    </w:p>
    <w:p w:rsidR="00017C5E" w:rsidRDefault="00017C5E" w:rsidP="00017C5E">
      <w:pPr>
        <w:pStyle w:val="Default"/>
        <w:rPr>
          <w:color w:val="auto"/>
          <w:sz w:val="28"/>
          <w:szCs w:val="28"/>
        </w:rPr>
      </w:pPr>
      <w:r>
        <w:rPr>
          <w:color w:val="auto"/>
          <w:sz w:val="28"/>
          <w:szCs w:val="28"/>
        </w:rPr>
        <w:t xml:space="preserve">На конкурс принимаются информационные направленные на создание и размещение в публичном доступе в сети «Интернет» и общественных пространствах, в т.ч. на уличных рекламных носителях историко-просветительского контента об истории городов трудовой доблести во время Великой Отечественной Войны, в номинациях: </w:t>
      </w:r>
    </w:p>
    <w:p w:rsidR="00017C5E" w:rsidRDefault="00017C5E" w:rsidP="00017C5E">
      <w:pPr>
        <w:pStyle w:val="Default"/>
        <w:rPr>
          <w:color w:val="auto"/>
          <w:sz w:val="28"/>
          <w:szCs w:val="28"/>
        </w:rPr>
      </w:pPr>
      <w:r>
        <w:rPr>
          <w:color w:val="auto"/>
          <w:sz w:val="28"/>
          <w:szCs w:val="28"/>
        </w:rPr>
        <w:t xml:space="preserve">- "Информационный проект о городах трудовой доблести в социальных сетях"; </w:t>
      </w:r>
    </w:p>
    <w:p w:rsidR="00017C5E" w:rsidRDefault="00017C5E" w:rsidP="00017C5E">
      <w:pPr>
        <w:pStyle w:val="Default"/>
        <w:rPr>
          <w:color w:val="auto"/>
          <w:sz w:val="28"/>
          <w:szCs w:val="28"/>
        </w:rPr>
      </w:pPr>
      <w:r>
        <w:rPr>
          <w:color w:val="auto"/>
          <w:sz w:val="28"/>
          <w:szCs w:val="28"/>
        </w:rPr>
        <w:t xml:space="preserve">- "Информационный проект о городах трудовой доблести в СМИ"; </w:t>
      </w:r>
    </w:p>
    <w:p w:rsidR="00017C5E" w:rsidRDefault="00017C5E" w:rsidP="00017C5E">
      <w:pPr>
        <w:pStyle w:val="Default"/>
        <w:rPr>
          <w:color w:val="auto"/>
          <w:sz w:val="28"/>
          <w:szCs w:val="28"/>
        </w:rPr>
      </w:pPr>
      <w:r>
        <w:rPr>
          <w:color w:val="auto"/>
          <w:sz w:val="28"/>
          <w:szCs w:val="28"/>
        </w:rPr>
        <w:t xml:space="preserve">- "Информационный проект о городах трудовой доблести в общественных городских пространствах"; </w:t>
      </w:r>
    </w:p>
    <w:p w:rsidR="00017C5E" w:rsidRDefault="00017C5E" w:rsidP="00017C5E">
      <w:pPr>
        <w:pStyle w:val="Default"/>
        <w:rPr>
          <w:color w:val="auto"/>
          <w:sz w:val="28"/>
          <w:szCs w:val="28"/>
        </w:rPr>
      </w:pPr>
      <w:r>
        <w:rPr>
          <w:color w:val="auto"/>
          <w:sz w:val="28"/>
          <w:szCs w:val="28"/>
        </w:rPr>
        <w:t xml:space="preserve">- "Информационный проект о городах трудовой доблести на рекламных носителях"; </w:t>
      </w:r>
    </w:p>
    <w:p w:rsidR="00017C5E" w:rsidRDefault="00017C5E" w:rsidP="00017C5E">
      <w:pPr>
        <w:pStyle w:val="Default"/>
        <w:rPr>
          <w:color w:val="auto"/>
          <w:sz w:val="28"/>
          <w:szCs w:val="28"/>
        </w:rPr>
      </w:pPr>
      <w:r>
        <w:rPr>
          <w:color w:val="auto"/>
          <w:sz w:val="28"/>
          <w:szCs w:val="28"/>
        </w:rPr>
        <w:t xml:space="preserve">- "Информационный проект о городах трудовой доблести: креативные решения". </w:t>
      </w:r>
    </w:p>
    <w:p w:rsidR="00017C5E" w:rsidRDefault="00017C5E" w:rsidP="00017C5E">
      <w:pPr>
        <w:pStyle w:val="Default"/>
        <w:rPr>
          <w:color w:val="auto"/>
          <w:sz w:val="28"/>
          <w:szCs w:val="28"/>
        </w:rPr>
      </w:pPr>
      <w:r>
        <w:rPr>
          <w:color w:val="auto"/>
          <w:sz w:val="28"/>
          <w:szCs w:val="28"/>
        </w:rPr>
        <w:t xml:space="preserve">3.3 Для участия в Конкурсе в срок </w:t>
      </w:r>
      <w:r>
        <w:rPr>
          <w:b/>
          <w:bCs/>
          <w:color w:val="auto"/>
          <w:sz w:val="28"/>
          <w:szCs w:val="28"/>
        </w:rPr>
        <w:t xml:space="preserve">до 19 сентября 2022 года </w:t>
      </w:r>
      <w:r>
        <w:rPr>
          <w:color w:val="auto"/>
          <w:sz w:val="28"/>
          <w:szCs w:val="28"/>
        </w:rPr>
        <w:t xml:space="preserve">необходимо: </w:t>
      </w:r>
    </w:p>
    <w:p w:rsidR="00017C5E" w:rsidRDefault="00017C5E" w:rsidP="00017C5E">
      <w:pPr>
        <w:pStyle w:val="Default"/>
        <w:rPr>
          <w:sz w:val="28"/>
          <w:szCs w:val="28"/>
        </w:rPr>
      </w:pPr>
      <w:r>
        <w:rPr>
          <w:color w:val="auto"/>
          <w:sz w:val="28"/>
          <w:szCs w:val="28"/>
        </w:rPr>
        <w:t xml:space="preserve">3.3.1. направить форму заявки по ссылке </w:t>
      </w:r>
      <w:proofErr w:type="gramStart"/>
      <w:r>
        <w:rPr>
          <w:color w:val="0000FF"/>
          <w:sz w:val="28"/>
          <w:szCs w:val="28"/>
        </w:rPr>
        <w:t xml:space="preserve">https://forms.yandex.ru/cloud/628244134e0514a581a58102/ </w:t>
      </w:r>
      <w:r>
        <w:rPr>
          <w:sz w:val="28"/>
          <w:szCs w:val="28"/>
        </w:rPr>
        <w:t>;</w:t>
      </w:r>
      <w:proofErr w:type="gramEnd"/>
      <w:r>
        <w:rPr>
          <w:sz w:val="28"/>
          <w:szCs w:val="28"/>
        </w:rPr>
        <w:t xml:space="preserve"> </w:t>
      </w:r>
    </w:p>
    <w:p w:rsidR="00017C5E" w:rsidRDefault="00017C5E" w:rsidP="00017C5E">
      <w:pPr>
        <w:pStyle w:val="Default"/>
        <w:rPr>
          <w:sz w:val="28"/>
          <w:szCs w:val="28"/>
        </w:rPr>
      </w:pPr>
      <w:r>
        <w:rPr>
          <w:sz w:val="28"/>
          <w:szCs w:val="28"/>
        </w:rPr>
        <w:t>3.3.2. Опубликовать в социальных сетях (</w:t>
      </w:r>
      <w:proofErr w:type="spellStart"/>
      <w:r>
        <w:rPr>
          <w:sz w:val="28"/>
          <w:szCs w:val="28"/>
        </w:rPr>
        <w:t>ВКонтакте</w:t>
      </w:r>
      <w:proofErr w:type="spellEnd"/>
      <w:r>
        <w:rPr>
          <w:sz w:val="28"/>
          <w:szCs w:val="28"/>
        </w:rPr>
        <w:t xml:space="preserve">, </w:t>
      </w:r>
      <w:proofErr w:type="spellStart"/>
      <w:r>
        <w:rPr>
          <w:sz w:val="28"/>
          <w:szCs w:val="28"/>
        </w:rPr>
        <w:t>Facebook</w:t>
      </w:r>
      <w:proofErr w:type="spellEnd"/>
      <w:r>
        <w:rPr>
          <w:sz w:val="28"/>
          <w:szCs w:val="28"/>
        </w:rPr>
        <w:t xml:space="preserve">, </w:t>
      </w:r>
      <w:proofErr w:type="spellStart"/>
      <w:r>
        <w:rPr>
          <w:sz w:val="28"/>
          <w:szCs w:val="28"/>
        </w:rPr>
        <w:t>Instagram</w:t>
      </w:r>
      <w:proofErr w:type="spellEnd"/>
      <w:r>
        <w:rPr>
          <w:sz w:val="28"/>
          <w:szCs w:val="28"/>
        </w:rPr>
        <w:t>) пост об участии в конкурсе с обязательным использованием хештегов #</w:t>
      </w:r>
      <w:proofErr w:type="spellStart"/>
      <w:r>
        <w:rPr>
          <w:sz w:val="28"/>
          <w:szCs w:val="28"/>
        </w:rPr>
        <w:t>городтрудовойдоблести</w:t>
      </w:r>
      <w:proofErr w:type="spellEnd"/>
      <w:r>
        <w:rPr>
          <w:sz w:val="28"/>
          <w:szCs w:val="28"/>
        </w:rPr>
        <w:t xml:space="preserve"> #</w:t>
      </w:r>
      <w:proofErr w:type="spellStart"/>
      <w:r>
        <w:rPr>
          <w:sz w:val="28"/>
          <w:szCs w:val="28"/>
        </w:rPr>
        <w:t>итылбылфронтом</w:t>
      </w:r>
      <w:proofErr w:type="spellEnd"/>
      <w:r>
        <w:rPr>
          <w:sz w:val="28"/>
          <w:szCs w:val="28"/>
        </w:rPr>
        <w:t xml:space="preserve"> #</w:t>
      </w:r>
      <w:proofErr w:type="spellStart"/>
      <w:r>
        <w:rPr>
          <w:sz w:val="28"/>
          <w:szCs w:val="28"/>
        </w:rPr>
        <w:t>аноастик</w:t>
      </w:r>
      <w:proofErr w:type="spellEnd"/>
      <w:r>
        <w:rPr>
          <w:sz w:val="28"/>
          <w:szCs w:val="28"/>
        </w:rPr>
        <w:t xml:space="preserve">. Пост должен содержать информационный текст объемом не более! 300 печатных символов и не менее 2-х фотографий. Пост должен содержать краткое описание представленного на конкурс проекта и представлять проектную команду. </w:t>
      </w:r>
    </w:p>
    <w:p w:rsidR="00017C5E" w:rsidRDefault="00017C5E" w:rsidP="00017C5E">
      <w:pPr>
        <w:pStyle w:val="Default"/>
        <w:rPr>
          <w:sz w:val="28"/>
          <w:szCs w:val="28"/>
        </w:rPr>
      </w:pPr>
      <w:r>
        <w:rPr>
          <w:b/>
          <w:bCs/>
          <w:sz w:val="28"/>
          <w:szCs w:val="28"/>
        </w:rPr>
        <w:t xml:space="preserve">4. Система и критерии оценки конкурсных работ </w:t>
      </w:r>
    </w:p>
    <w:p w:rsidR="00017C5E" w:rsidRDefault="00017C5E" w:rsidP="00017C5E">
      <w:pPr>
        <w:pStyle w:val="Default"/>
        <w:rPr>
          <w:sz w:val="28"/>
          <w:szCs w:val="28"/>
        </w:rPr>
      </w:pPr>
    </w:p>
    <w:p w:rsidR="00017C5E" w:rsidRDefault="00017C5E" w:rsidP="00017C5E">
      <w:pPr>
        <w:pStyle w:val="Default"/>
        <w:spacing w:after="36"/>
        <w:rPr>
          <w:sz w:val="28"/>
          <w:szCs w:val="28"/>
        </w:rPr>
      </w:pPr>
      <w:r>
        <w:rPr>
          <w:sz w:val="28"/>
          <w:szCs w:val="28"/>
        </w:rPr>
        <w:t xml:space="preserve">4.1. Каждая конкурсная работа оценивается не менее чем 3-мя экспертами, в т.ч. представителем организатора конкурса. </w:t>
      </w:r>
    </w:p>
    <w:p w:rsidR="00017C5E" w:rsidRDefault="00017C5E" w:rsidP="00017C5E">
      <w:pPr>
        <w:pStyle w:val="Default"/>
        <w:rPr>
          <w:sz w:val="28"/>
          <w:szCs w:val="28"/>
        </w:rPr>
      </w:pPr>
      <w:r>
        <w:rPr>
          <w:sz w:val="28"/>
          <w:szCs w:val="28"/>
        </w:rPr>
        <w:t xml:space="preserve">4.2. Критерии оценки конкурсных работ: </w:t>
      </w:r>
    </w:p>
    <w:p w:rsidR="00017C5E" w:rsidRDefault="00017C5E" w:rsidP="00017C5E">
      <w:pPr>
        <w:pStyle w:val="Default"/>
        <w:rPr>
          <w:sz w:val="28"/>
          <w:szCs w:val="28"/>
        </w:rPr>
      </w:pPr>
    </w:p>
    <w:p w:rsidR="00017C5E" w:rsidRDefault="00017C5E" w:rsidP="00017C5E">
      <w:pPr>
        <w:pStyle w:val="Default"/>
        <w:rPr>
          <w:sz w:val="28"/>
          <w:szCs w:val="28"/>
        </w:rPr>
      </w:pPr>
      <w:r>
        <w:rPr>
          <w:sz w:val="28"/>
          <w:szCs w:val="28"/>
        </w:rPr>
        <w:t xml:space="preserve">- соответствие теме и цели проведения Конкурса и выбранной номинации; </w:t>
      </w:r>
    </w:p>
    <w:p w:rsidR="00017C5E" w:rsidRDefault="00017C5E" w:rsidP="00017C5E">
      <w:pPr>
        <w:pStyle w:val="Default"/>
        <w:rPr>
          <w:sz w:val="28"/>
          <w:szCs w:val="28"/>
        </w:rPr>
      </w:pPr>
      <w:r>
        <w:rPr>
          <w:sz w:val="28"/>
          <w:szCs w:val="28"/>
        </w:rPr>
        <w:t xml:space="preserve">- актуальность, новизна и преимущества в сравнении с ранее созданными технологиями данной направленности; </w:t>
      </w:r>
    </w:p>
    <w:p w:rsidR="00017C5E" w:rsidRDefault="00017C5E" w:rsidP="00017C5E">
      <w:pPr>
        <w:pStyle w:val="Default"/>
        <w:rPr>
          <w:sz w:val="28"/>
          <w:szCs w:val="28"/>
        </w:rPr>
      </w:pPr>
      <w:r>
        <w:rPr>
          <w:sz w:val="28"/>
          <w:szCs w:val="28"/>
        </w:rPr>
        <w:t xml:space="preserve">- количество потребителей контента (подписчиков, просмотров и т.п.); </w:t>
      </w:r>
    </w:p>
    <w:p w:rsidR="00017C5E" w:rsidRDefault="00017C5E" w:rsidP="00017C5E">
      <w:pPr>
        <w:pStyle w:val="Default"/>
        <w:rPr>
          <w:sz w:val="28"/>
          <w:szCs w:val="28"/>
        </w:rPr>
      </w:pPr>
      <w:r>
        <w:rPr>
          <w:sz w:val="28"/>
          <w:szCs w:val="28"/>
        </w:rPr>
        <w:t xml:space="preserve">- грамотность (отсутствие содержательных, грамматических и стилистических ошибок); </w:t>
      </w:r>
    </w:p>
    <w:p w:rsidR="00017C5E" w:rsidRDefault="00017C5E" w:rsidP="00017C5E">
      <w:pPr>
        <w:pStyle w:val="Default"/>
        <w:rPr>
          <w:sz w:val="23"/>
          <w:szCs w:val="23"/>
        </w:rPr>
      </w:pPr>
      <w:r>
        <w:rPr>
          <w:sz w:val="28"/>
          <w:szCs w:val="28"/>
        </w:rPr>
        <w:t xml:space="preserve">- возможность трансляции проекта. </w:t>
      </w:r>
      <w:r>
        <w:rPr>
          <w:sz w:val="23"/>
          <w:szCs w:val="23"/>
        </w:rPr>
        <w:t xml:space="preserve">3 </w:t>
      </w:r>
    </w:p>
    <w:p w:rsidR="00017C5E" w:rsidRDefault="00017C5E" w:rsidP="00017C5E">
      <w:pPr>
        <w:pStyle w:val="Default"/>
        <w:spacing w:after="38"/>
        <w:rPr>
          <w:color w:val="auto"/>
          <w:sz w:val="28"/>
          <w:szCs w:val="28"/>
        </w:rPr>
      </w:pPr>
      <w:bookmarkStart w:id="0" w:name="_GoBack"/>
      <w:bookmarkEnd w:id="0"/>
      <w:r>
        <w:rPr>
          <w:color w:val="auto"/>
          <w:sz w:val="28"/>
          <w:szCs w:val="28"/>
        </w:rPr>
        <w:lastRenderedPageBreak/>
        <w:t xml:space="preserve">4.3. Конкурсная работа может получить до 10 баллов по каждому критерию от каждого из 3-х экспертов. </w:t>
      </w:r>
    </w:p>
    <w:p w:rsidR="00017C5E" w:rsidRDefault="00017C5E" w:rsidP="00017C5E">
      <w:pPr>
        <w:pStyle w:val="Default"/>
        <w:rPr>
          <w:color w:val="auto"/>
          <w:sz w:val="28"/>
          <w:szCs w:val="28"/>
        </w:rPr>
      </w:pPr>
      <w:r>
        <w:rPr>
          <w:color w:val="auto"/>
          <w:sz w:val="28"/>
          <w:szCs w:val="28"/>
        </w:rPr>
        <w:t xml:space="preserve">4.4. По итогам определяются победители, занявшие 1, 2 и 3 места в каждой номинации, набравшие максимальное количество балов в рейтинговом порядке. </w:t>
      </w:r>
    </w:p>
    <w:p w:rsidR="00017C5E" w:rsidRDefault="00017C5E" w:rsidP="00017C5E">
      <w:pPr>
        <w:pStyle w:val="Default"/>
        <w:rPr>
          <w:color w:val="auto"/>
          <w:sz w:val="28"/>
          <w:szCs w:val="28"/>
        </w:rPr>
      </w:pPr>
    </w:p>
    <w:p w:rsidR="00017C5E" w:rsidRDefault="00017C5E" w:rsidP="00017C5E">
      <w:pPr>
        <w:pStyle w:val="Default"/>
        <w:rPr>
          <w:color w:val="auto"/>
          <w:sz w:val="28"/>
          <w:szCs w:val="28"/>
        </w:rPr>
      </w:pPr>
      <w:r>
        <w:rPr>
          <w:b/>
          <w:bCs/>
          <w:color w:val="auto"/>
          <w:sz w:val="28"/>
          <w:szCs w:val="28"/>
        </w:rPr>
        <w:t xml:space="preserve">5. Состав жюри Конкурса </w:t>
      </w:r>
    </w:p>
    <w:p w:rsidR="00017C5E" w:rsidRDefault="00017C5E" w:rsidP="00017C5E">
      <w:pPr>
        <w:pStyle w:val="Default"/>
        <w:rPr>
          <w:color w:val="auto"/>
          <w:sz w:val="28"/>
          <w:szCs w:val="28"/>
        </w:rPr>
      </w:pPr>
    </w:p>
    <w:p w:rsidR="00017C5E" w:rsidRDefault="00017C5E" w:rsidP="00017C5E">
      <w:pPr>
        <w:pStyle w:val="Default"/>
        <w:rPr>
          <w:color w:val="auto"/>
          <w:sz w:val="28"/>
          <w:szCs w:val="28"/>
        </w:rPr>
      </w:pPr>
      <w:r>
        <w:rPr>
          <w:color w:val="auto"/>
          <w:sz w:val="28"/>
          <w:szCs w:val="28"/>
        </w:rPr>
        <w:t xml:space="preserve">Для подведения итогов Конкурса будет сформировано жюри из числа представителей организатора конкурса, представителей бизнеса, органов власти социального блока, представителей Общественной палаты Российской Федерации. Жюри конкурса публикуется на сайте anoastik.ru до 19 сентября 2022 года. </w:t>
      </w:r>
    </w:p>
    <w:p w:rsidR="00017C5E" w:rsidRDefault="00017C5E" w:rsidP="00017C5E">
      <w:pPr>
        <w:pStyle w:val="Default"/>
        <w:rPr>
          <w:color w:val="auto"/>
          <w:sz w:val="28"/>
          <w:szCs w:val="28"/>
        </w:rPr>
      </w:pPr>
      <w:r>
        <w:rPr>
          <w:b/>
          <w:bCs/>
          <w:color w:val="auto"/>
          <w:sz w:val="28"/>
          <w:szCs w:val="28"/>
        </w:rPr>
        <w:t xml:space="preserve">6. Порядок подведения итогов Конкурса и порядок награждения победителей Конкурса </w:t>
      </w:r>
    </w:p>
    <w:p w:rsidR="00017C5E" w:rsidRDefault="00017C5E" w:rsidP="00017C5E">
      <w:pPr>
        <w:pStyle w:val="Default"/>
        <w:rPr>
          <w:color w:val="auto"/>
          <w:sz w:val="28"/>
          <w:szCs w:val="28"/>
        </w:rPr>
      </w:pPr>
    </w:p>
    <w:p w:rsidR="00017C5E" w:rsidRDefault="00017C5E" w:rsidP="00017C5E">
      <w:pPr>
        <w:pStyle w:val="Default"/>
        <w:rPr>
          <w:color w:val="auto"/>
          <w:sz w:val="28"/>
          <w:szCs w:val="28"/>
        </w:rPr>
      </w:pPr>
      <w:r>
        <w:rPr>
          <w:color w:val="auto"/>
          <w:sz w:val="28"/>
          <w:szCs w:val="28"/>
        </w:rPr>
        <w:t xml:space="preserve">6.1. Все участники Конкурса получают сертификат участника. </w:t>
      </w:r>
    </w:p>
    <w:p w:rsidR="00017C5E" w:rsidRDefault="00017C5E" w:rsidP="00017C5E">
      <w:pPr>
        <w:pStyle w:val="Default"/>
        <w:rPr>
          <w:color w:val="auto"/>
          <w:sz w:val="28"/>
          <w:szCs w:val="28"/>
        </w:rPr>
      </w:pPr>
      <w:r>
        <w:rPr>
          <w:color w:val="auto"/>
          <w:sz w:val="28"/>
          <w:szCs w:val="28"/>
        </w:rPr>
        <w:t xml:space="preserve">6.2. Информация о победителях, занявших 1, 2 и 3 места в каждой номинации публикуется в СМИ. </w:t>
      </w:r>
    </w:p>
    <w:p w:rsidR="00017C5E" w:rsidRDefault="00017C5E" w:rsidP="00017C5E">
      <w:pPr>
        <w:pStyle w:val="Default"/>
        <w:rPr>
          <w:color w:val="auto"/>
          <w:sz w:val="28"/>
          <w:szCs w:val="28"/>
        </w:rPr>
      </w:pPr>
      <w:r>
        <w:rPr>
          <w:color w:val="auto"/>
          <w:sz w:val="28"/>
          <w:szCs w:val="28"/>
        </w:rPr>
        <w:t xml:space="preserve">6.3. Награждение победителей Конкурса состоится в октябре 2022 года на площадке Общественной палаты Российской Федерации. </w:t>
      </w:r>
    </w:p>
    <w:p w:rsidR="00017C5E" w:rsidRDefault="00017C5E" w:rsidP="00017C5E">
      <w:pPr>
        <w:pStyle w:val="Default"/>
        <w:rPr>
          <w:color w:val="auto"/>
          <w:sz w:val="28"/>
          <w:szCs w:val="28"/>
        </w:rPr>
      </w:pPr>
      <w:r>
        <w:rPr>
          <w:b/>
          <w:bCs/>
          <w:color w:val="auto"/>
          <w:sz w:val="28"/>
          <w:szCs w:val="28"/>
        </w:rPr>
        <w:t xml:space="preserve">7. Контактная информация организатора Конкурса </w:t>
      </w:r>
    </w:p>
    <w:p w:rsidR="00017C5E" w:rsidRDefault="00017C5E" w:rsidP="00017C5E">
      <w:pPr>
        <w:pStyle w:val="Default"/>
        <w:rPr>
          <w:color w:val="auto"/>
          <w:sz w:val="28"/>
          <w:szCs w:val="28"/>
        </w:rPr>
      </w:pPr>
    </w:p>
    <w:p w:rsidR="00017C5E" w:rsidRDefault="00017C5E" w:rsidP="00017C5E">
      <w:pPr>
        <w:pStyle w:val="Default"/>
        <w:rPr>
          <w:color w:val="auto"/>
          <w:sz w:val="28"/>
          <w:szCs w:val="28"/>
        </w:rPr>
      </w:pPr>
      <w:r>
        <w:rPr>
          <w:color w:val="auto"/>
          <w:sz w:val="28"/>
          <w:szCs w:val="28"/>
        </w:rPr>
        <w:t xml:space="preserve">Автономная некоммерческая организация «Агентство социальных технологий и коммуникаций» (АНО АСТИК) </w:t>
      </w:r>
    </w:p>
    <w:p w:rsidR="00017C5E" w:rsidRDefault="00017C5E" w:rsidP="00017C5E">
      <w:pPr>
        <w:pStyle w:val="Default"/>
        <w:rPr>
          <w:color w:val="auto"/>
          <w:sz w:val="28"/>
          <w:szCs w:val="28"/>
        </w:rPr>
      </w:pPr>
      <w:r>
        <w:rPr>
          <w:color w:val="auto"/>
          <w:sz w:val="28"/>
          <w:szCs w:val="28"/>
        </w:rPr>
        <w:t xml:space="preserve">г. Москва, Маросейка ул., д.3/13 </w:t>
      </w:r>
    </w:p>
    <w:p w:rsidR="00017C5E" w:rsidRDefault="00017C5E" w:rsidP="00017C5E">
      <w:pPr>
        <w:pStyle w:val="Default"/>
        <w:rPr>
          <w:color w:val="auto"/>
          <w:sz w:val="28"/>
          <w:szCs w:val="28"/>
        </w:rPr>
      </w:pPr>
      <w:r>
        <w:rPr>
          <w:color w:val="auto"/>
          <w:sz w:val="28"/>
          <w:szCs w:val="28"/>
        </w:rPr>
        <w:t xml:space="preserve">Контактная информация: +7-9176356021 (с 11.00 до 17.00 по московскому времени) – Титова Елена Сергеевна. </w:t>
      </w:r>
    </w:p>
    <w:p w:rsidR="00017C5E" w:rsidRDefault="00017C5E" w:rsidP="00017C5E">
      <w:pPr>
        <w:pStyle w:val="Default"/>
        <w:rPr>
          <w:color w:val="0000FF"/>
          <w:sz w:val="28"/>
          <w:szCs w:val="28"/>
        </w:rPr>
      </w:pPr>
      <w:r>
        <w:rPr>
          <w:color w:val="auto"/>
          <w:sz w:val="28"/>
          <w:szCs w:val="28"/>
        </w:rPr>
        <w:t xml:space="preserve">сайт: </w:t>
      </w:r>
      <w:r>
        <w:rPr>
          <w:color w:val="0000FF"/>
          <w:sz w:val="28"/>
          <w:szCs w:val="28"/>
        </w:rPr>
        <w:t xml:space="preserve">www.anoastik.ru </w:t>
      </w:r>
    </w:p>
    <w:p w:rsidR="00017C5E" w:rsidRDefault="00017C5E" w:rsidP="00017C5E">
      <w:pPr>
        <w:pStyle w:val="Default"/>
        <w:rPr>
          <w:sz w:val="28"/>
          <w:szCs w:val="28"/>
        </w:rPr>
      </w:pPr>
      <w:r>
        <w:rPr>
          <w:sz w:val="28"/>
          <w:szCs w:val="28"/>
        </w:rPr>
        <w:t xml:space="preserve">Социальные сети: </w:t>
      </w:r>
    </w:p>
    <w:p w:rsidR="00A843A2" w:rsidRDefault="00017C5E" w:rsidP="00017C5E">
      <w:r>
        <w:rPr>
          <w:color w:val="0000FF"/>
          <w:sz w:val="28"/>
          <w:szCs w:val="28"/>
        </w:rPr>
        <w:t>https://vk.com/anoastik</w:t>
      </w:r>
    </w:p>
    <w:sectPr w:rsidR="00A84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5E"/>
    <w:rsid w:val="00017C5E"/>
    <w:rsid w:val="00A8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1920"/>
  <w15:chartTrackingRefBased/>
  <w15:docId w15:val="{60E7163D-DEBB-4786-B31C-3B024918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7C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Светлана Юрьевна</dc:creator>
  <cp:keywords/>
  <dc:description/>
  <cp:lastModifiedBy>Белоусова Светлана Юрьевна</cp:lastModifiedBy>
  <cp:revision>2</cp:revision>
  <dcterms:created xsi:type="dcterms:W3CDTF">2022-09-23T07:06:00Z</dcterms:created>
  <dcterms:modified xsi:type="dcterms:W3CDTF">2022-09-23T07:07:00Z</dcterms:modified>
</cp:coreProperties>
</file>